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28EC1">
      <w:pPr>
        <w:pStyle w:val="5"/>
        <w:rPr>
          <w:rFonts w:hint="eastAsia"/>
          <w:lang w:eastAsia="zh-CN"/>
        </w:rPr>
      </w:pPr>
      <w:bookmarkStart w:id="0" w:name="_GoBack"/>
      <w:bookmarkEnd w:id="0"/>
    </w:p>
    <w:p w14:paraId="523FF12B">
      <w:pPr>
        <w:spacing w:line="600" w:lineRule="exact"/>
        <w:rPr>
          <w:rFonts w:hint="default" w:ascii="Times New Roman" w:hAnsi="Times New Roman" w:eastAsia="仿宋_GB2312" w:cs="Times New Roman"/>
          <w:sz w:val="32"/>
          <w:szCs w:val="32"/>
        </w:rPr>
      </w:pPr>
    </w:p>
    <w:p w14:paraId="55F4ED1F">
      <w:pPr>
        <w:spacing w:line="600" w:lineRule="exact"/>
        <w:jc w:val="distribute"/>
        <w:rPr>
          <w:rFonts w:hint="default" w:ascii="Times New Roman" w:hAnsi="Times New Roman" w:eastAsia="仿宋_GB2312" w:cs="Times New Roman"/>
          <w:sz w:val="32"/>
          <w:szCs w:val="32"/>
        </w:rPr>
      </w:pPr>
    </w:p>
    <w:p w14:paraId="3EBC448C">
      <w:pPr>
        <w:jc w:val="center"/>
        <w:rPr>
          <w:rFonts w:hint="default" w:ascii="Times New Roman" w:hAnsi="Times New Roman" w:eastAsia="方正小标宋简体" w:cs="Times New Roman"/>
          <w:sz w:val="54"/>
          <w:szCs w:val="52"/>
        </w:rPr>
      </w:pPr>
      <w:r>
        <w:rPr>
          <w:rFonts w:hint="default" w:ascii="Times New Roman" w:hAnsi="Times New Roman" w:eastAsia="方正小标宋简体" w:cs="Times New Roman"/>
          <w:spacing w:val="360"/>
          <w:kern w:val="0"/>
          <w:sz w:val="54"/>
          <w:szCs w:val="52"/>
          <w:fitText w:val="8100" w:id="-279348769"/>
          <w:lang w:val="en-US" w:eastAsia="zh-CN"/>
        </w:rPr>
        <w:t>乐山</w:t>
      </w:r>
      <w:r>
        <w:rPr>
          <w:rFonts w:hint="default" w:ascii="Times New Roman" w:hAnsi="Times New Roman" w:eastAsia="方正小标宋简体" w:cs="Times New Roman"/>
          <w:spacing w:val="360"/>
          <w:kern w:val="0"/>
          <w:sz w:val="54"/>
          <w:szCs w:val="52"/>
          <w:fitText w:val="8100" w:id="-279348769"/>
        </w:rPr>
        <w:t>市人民政</w:t>
      </w:r>
      <w:r>
        <w:rPr>
          <w:rFonts w:hint="default" w:ascii="Times New Roman" w:hAnsi="Times New Roman" w:eastAsia="方正小标宋简体" w:cs="Times New Roman"/>
          <w:spacing w:val="0"/>
          <w:kern w:val="0"/>
          <w:sz w:val="54"/>
          <w:szCs w:val="52"/>
          <w:fitText w:val="8100" w:id="-279348769"/>
        </w:rPr>
        <w:t>府</w:t>
      </w:r>
    </w:p>
    <w:p w14:paraId="47D68D4D">
      <w:pPr>
        <w:pStyle w:val="4"/>
        <w:rPr>
          <w:rFonts w:hint="default" w:ascii="Times New Roman" w:hAnsi="Times New Roman" w:eastAsia="宋体" w:cs="Times New Roman"/>
          <w:lang w:val="en-US" w:eastAsia="zh-CN"/>
        </w:rPr>
      </w:pPr>
      <w:r>
        <w:rPr>
          <w:rFonts w:hint="default" w:ascii="Times New Roman" w:hAnsi="Times New Roman" w:eastAsia="方正小标宋简体" w:cs="Times New Roman"/>
          <w:sz w:val="54"/>
          <w:szCs w:val="52"/>
          <w:lang w:val="en-US" w:eastAsia="zh-CN"/>
        </w:rPr>
        <w:t>四川文化产业投资集团有限责任公司</w:t>
      </w:r>
    </w:p>
    <w:p w14:paraId="7CB3FDDC">
      <w:pPr>
        <w:pStyle w:val="4"/>
        <w:rPr>
          <w:rFonts w:hint="default" w:ascii="Times New Roman" w:hAnsi="Times New Roman" w:cs="Times New Roman"/>
        </w:rPr>
      </w:pPr>
    </w:p>
    <w:p w14:paraId="3FD5289D">
      <w:pPr>
        <w:pStyle w:val="4"/>
        <w:rPr>
          <w:rFonts w:hint="default" w:ascii="Times New Roman" w:hAnsi="Times New Roman" w:cs="Times New Roman"/>
        </w:rPr>
      </w:pPr>
    </w:p>
    <w:p w14:paraId="76826EFF">
      <w:pPr>
        <w:pStyle w:val="4"/>
        <w:rPr>
          <w:rFonts w:hint="default" w:ascii="Times New Roman" w:hAnsi="Times New Roman" w:cs="Times New Roman"/>
        </w:rPr>
      </w:pPr>
    </w:p>
    <w:p w14:paraId="44936F46">
      <w:pPr>
        <w:pStyle w:val="4"/>
        <w:rPr>
          <w:rFonts w:hint="default" w:ascii="Times New Roman" w:hAnsi="Times New Roman" w:cs="Times New Roman"/>
        </w:rPr>
      </w:pPr>
    </w:p>
    <w:p w14:paraId="4FD653D8">
      <w:pPr>
        <w:pStyle w:val="4"/>
        <w:rPr>
          <w:rFonts w:hint="default" w:ascii="Times New Roman" w:hAnsi="Times New Roman" w:cs="Times New Roman"/>
        </w:rPr>
      </w:pPr>
    </w:p>
    <w:p w14:paraId="067785E8">
      <w:pPr>
        <w:jc w:val="center"/>
        <w:rPr>
          <w:rFonts w:hint="default" w:ascii="Times New Roman" w:hAnsi="Times New Roman" w:eastAsia="方正小标宋简体" w:cs="Times New Roman"/>
          <w:sz w:val="100"/>
          <w:szCs w:val="72"/>
        </w:rPr>
      </w:pPr>
      <w:r>
        <w:rPr>
          <w:rFonts w:hint="default" w:ascii="Times New Roman" w:hAnsi="Times New Roman" w:eastAsia="方正小标宋简体" w:cs="Times New Roman"/>
          <w:sz w:val="100"/>
          <w:szCs w:val="72"/>
        </w:rPr>
        <w:t>战略合作协议</w:t>
      </w:r>
    </w:p>
    <w:p w14:paraId="6B224F8D">
      <w:pPr>
        <w:jc w:val="center"/>
        <w:rPr>
          <w:rFonts w:hint="default" w:ascii="Times New Roman" w:hAnsi="Times New Roman" w:eastAsia="黑体" w:cs="Times New Roman"/>
          <w:sz w:val="28"/>
          <w:szCs w:val="28"/>
        </w:rPr>
      </w:pPr>
    </w:p>
    <w:p w14:paraId="401B75AB">
      <w:pPr>
        <w:spacing w:line="600" w:lineRule="exact"/>
        <w:rPr>
          <w:rFonts w:hint="default" w:ascii="Times New Roman" w:hAnsi="Times New Roman" w:eastAsia="仿宋_GB2312" w:cs="Times New Roman"/>
          <w:sz w:val="32"/>
          <w:szCs w:val="32"/>
        </w:rPr>
      </w:pPr>
    </w:p>
    <w:p w14:paraId="339FE2E5">
      <w:pPr>
        <w:spacing w:line="600" w:lineRule="exact"/>
        <w:rPr>
          <w:rFonts w:hint="default" w:ascii="Times New Roman" w:hAnsi="Times New Roman" w:eastAsia="仿宋_GB2312" w:cs="Times New Roman"/>
          <w:sz w:val="32"/>
          <w:szCs w:val="32"/>
        </w:rPr>
      </w:pPr>
    </w:p>
    <w:p w14:paraId="2559091E">
      <w:pPr>
        <w:spacing w:line="600" w:lineRule="exact"/>
        <w:rPr>
          <w:rFonts w:hint="default" w:ascii="Times New Roman" w:hAnsi="Times New Roman" w:eastAsia="仿宋_GB2312" w:cs="Times New Roman"/>
          <w:sz w:val="32"/>
          <w:szCs w:val="32"/>
        </w:rPr>
      </w:pPr>
    </w:p>
    <w:p w14:paraId="63BD54FD">
      <w:pPr>
        <w:pStyle w:val="4"/>
        <w:rPr>
          <w:rFonts w:hint="default" w:ascii="Times New Roman" w:hAnsi="Times New Roman" w:cs="Times New Roman"/>
        </w:rPr>
      </w:pPr>
    </w:p>
    <w:p w14:paraId="4504256F">
      <w:pPr>
        <w:pStyle w:val="4"/>
        <w:rPr>
          <w:rFonts w:hint="default" w:ascii="Times New Roman" w:hAnsi="Times New Roman" w:cs="Times New Roman"/>
        </w:rPr>
      </w:pPr>
    </w:p>
    <w:p w14:paraId="08B9CEF0">
      <w:pPr>
        <w:spacing w:line="600" w:lineRule="exact"/>
        <w:rPr>
          <w:rFonts w:hint="default" w:ascii="Times New Roman" w:hAnsi="Times New Roman" w:eastAsia="仿宋_GB2312" w:cs="Times New Roman"/>
          <w:sz w:val="32"/>
          <w:szCs w:val="32"/>
        </w:rPr>
      </w:pPr>
    </w:p>
    <w:p w14:paraId="5CA9E655">
      <w:pPr>
        <w:pStyle w:val="4"/>
        <w:rPr>
          <w:rFonts w:hint="default" w:ascii="Times New Roman" w:hAnsi="Times New Roman" w:cs="Times New Roman"/>
        </w:rPr>
      </w:pPr>
    </w:p>
    <w:p w14:paraId="477C5EE3">
      <w:pPr>
        <w:spacing w:line="600" w:lineRule="exact"/>
        <w:rPr>
          <w:rFonts w:hint="default" w:ascii="Times New Roman" w:hAnsi="Times New Roman" w:eastAsia="仿宋_GB2312" w:cs="Times New Roman"/>
          <w:sz w:val="32"/>
          <w:szCs w:val="32"/>
        </w:rPr>
      </w:pPr>
    </w:p>
    <w:p w14:paraId="5DA3D645">
      <w:pPr>
        <w:jc w:val="center"/>
        <w:outlineLvl w:val="0"/>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二〇二四年</w:t>
      </w:r>
      <w:r>
        <w:rPr>
          <w:rFonts w:hint="default" w:ascii="Times New Roman" w:hAnsi="Times New Roman" w:eastAsia="方正小标宋简体" w:cs="Times New Roman"/>
          <w:bCs/>
          <w:sz w:val="36"/>
          <w:szCs w:val="36"/>
          <w:lang w:val="en-US" w:eastAsia="zh-CN"/>
        </w:rPr>
        <w:t xml:space="preserve"> 十二</w:t>
      </w:r>
      <w:r>
        <w:rPr>
          <w:rFonts w:hint="default" w:ascii="Times New Roman" w:hAnsi="Times New Roman" w:eastAsia="方正小标宋简体" w:cs="Times New Roman"/>
          <w:bCs/>
          <w:sz w:val="36"/>
          <w:szCs w:val="36"/>
        </w:rPr>
        <w:t>月</w:t>
      </w:r>
    </w:p>
    <w:p w14:paraId="5343BEE4">
      <w:pPr>
        <w:spacing w:line="600" w:lineRule="exact"/>
        <w:rPr>
          <w:rFonts w:hint="default" w:ascii="Times New Roman" w:hAnsi="Times New Roman" w:eastAsia="仿宋_GB2312" w:cs="Times New Roman"/>
          <w:sz w:val="32"/>
          <w:szCs w:val="32"/>
        </w:rPr>
        <w:sectPr>
          <w:footerReference r:id="rId4" w:type="first"/>
          <w:footerReference r:id="rId3" w:type="default"/>
          <w:pgSz w:w="11907" w:h="16840"/>
          <w:pgMar w:top="2098" w:right="1531" w:bottom="1985" w:left="1531" w:header="851" w:footer="1588" w:gutter="0"/>
          <w:pgNumType w:start="1"/>
          <w:cols w:space="720" w:num="1"/>
          <w:titlePg/>
          <w:docGrid w:type="lines" w:linePitch="312" w:charSpace="-1839"/>
        </w:sectPr>
      </w:pPr>
    </w:p>
    <w:p w14:paraId="7B74C8F8">
      <w:pPr>
        <w:keepNext w:val="0"/>
        <w:keepLines w:val="0"/>
        <w:pageBreakBefore w:val="0"/>
        <w:widowControl w:val="0"/>
        <w:kinsoku/>
        <w:wordWrap/>
        <w:overflowPunct/>
        <w:topLinePunct w:val="0"/>
        <w:autoSpaceDE/>
        <w:autoSpaceDN/>
        <w:bidi w:val="0"/>
        <w:adjustRightInd/>
        <w:snapToGrid/>
        <w:spacing w:line="620" w:lineRule="exact"/>
        <w:ind w:firstLine="0" w:firstLineChars="0"/>
        <w:jc w:val="left"/>
        <w:textAlignment w:val="auto"/>
        <w:rPr>
          <w:rFonts w:hint="default" w:ascii="Times New Roman" w:hAnsi="Times New Roman" w:eastAsia="仿宋_GB2312" w:cs="Times New Roman"/>
          <w:b/>
          <w:bCs/>
          <w:spacing w:val="6"/>
          <w:sz w:val="32"/>
          <w:szCs w:val="32"/>
        </w:rPr>
      </w:pPr>
      <w:r>
        <w:rPr>
          <w:rFonts w:hint="default" w:ascii="Times New Roman" w:hAnsi="Times New Roman" w:eastAsia="仿宋_GB2312" w:cs="Times New Roman"/>
          <w:b/>
          <w:bCs/>
          <w:spacing w:val="6"/>
          <w:sz w:val="32"/>
          <w:szCs w:val="32"/>
        </w:rPr>
        <w:t>甲    方：</w:t>
      </w:r>
      <w:r>
        <w:rPr>
          <w:rFonts w:hint="default" w:ascii="Times New Roman" w:hAnsi="Times New Roman" w:eastAsia="仿宋_GB2312" w:cs="Times New Roman"/>
          <w:b/>
          <w:bCs/>
          <w:spacing w:val="6"/>
          <w:sz w:val="32"/>
          <w:szCs w:val="32"/>
          <w:lang w:val="en-US" w:eastAsia="zh-CN"/>
        </w:rPr>
        <w:t>四川省乐山</w:t>
      </w:r>
      <w:r>
        <w:rPr>
          <w:rFonts w:hint="default" w:ascii="Times New Roman" w:hAnsi="Times New Roman" w:eastAsia="仿宋_GB2312" w:cs="Times New Roman"/>
          <w:b/>
          <w:bCs/>
          <w:spacing w:val="6"/>
          <w:sz w:val="32"/>
          <w:szCs w:val="32"/>
        </w:rPr>
        <w:t>市人民政府</w:t>
      </w:r>
    </w:p>
    <w:p w14:paraId="4596C188">
      <w:pPr>
        <w:keepNext w:val="0"/>
        <w:keepLines w:val="0"/>
        <w:pageBreakBefore w:val="0"/>
        <w:widowControl w:val="0"/>
        <w:kinsoku/>
        <w:wordWrap/>
        <w:overflowPunct/>
        <w:topLinePunct w:val="0"/>
        <w:autoSpaceDE/>
        <w:autoSpaceDN/>
        <w:bidi w:val="0"/>
        <w:adjustRightInd/>
        <w:snapToGrid/>
        <w:spacing w:line="620" w:lineRule="exact"/>
        <w:ind w:firstLine="0" w:firstLineChars="0"/>
        <w:jc w:val="left"/>
        <w:textAlignment w:val="auto"/>
        <w:rPr>
          <w:rFonts w:hint="default" w:ascii="Times New Roman" w:hAnsi="Times New Roman" w:eastAsia="仿宋_GB2312" w:cs="Times New Roman"/>
          <w:b/>
          <w:bCs/>
          <w:spacing w:val="6"/>
          <w:sz w:val="32"/>
          <w:szCs w:val="32"/>
        </w:rPr>
      </w:pPr>
      <w:r>
        <w:rPr>
          <w:rFonts w:hint="default" w:ascii="Times New Roman" w:hAnsi="Times New Roman" w:eastAsia="仿宋_GB2312" w:cs="Times New Roman"/>
          <w:b/>
          <w:bCs/>
          <w:spacing w:val="6"/>
          <w:sz w:val="32"/>
          <w:szCs w:val="32"/>
        </w:rPr>
        <w:t>地    址：</w:t>
      </w:r>
    </w:p>
    <w:p w14:paraId="6FEC1B67">
      <w:pPr>
        <w:keepNext w:val="0"/>
        <w:keepLines w:val="0"/>
        <w:pageBreakBefore w:val="0"/>
        <w:widowControl w:val="0"/>
        <w:kinsoku/>
        <w:wordWrap/>
        <w:overflowPunct/>
        <w:topLinePunct w:val="0"/>
        <w:autoSpaceDE/>
        <w:autoSpaceDN/>
        <w:bidi w:val="0"/>
        <w:adjustRightInd/>
        <w:snapToGrid/>
        <w:spacing w:line="620" w:lineRule="exact"/>
        <w:ind w:firstLine="0" w:firstLineChars="0"/>
        <w:jc w:val="left"/>
        <w:textAlignment w:val="auto"/>
        <w:rPr>
          <w:rFonts w:hint="default" w:ascii="Times New Roman" w:hAnsi="Times New Roman" w:eastAsia="仿宋_GB2312" w:cs="Times New Roman"/>
          <w:b/>
          <w:bCs/>
          <w:spacing w:val="6"/>
          <w:sz w:val="32"/>
          <w:szCs w:val="32"/>
        </w:rPr>
      </w:pPr>
      <w:r>
        <w:rPr>
          <w:rFonts w:hint="default" w:ascii="Times New Roman" w:hAnsi="Times New Roman" w:eastAsia="仿宋_GB2312" w:cs="Times New Roman"/>
          <w:b/>
          <w:bCs/>
          <w:spacing w:val="6"/>
          <w:sz w:val="32"/>
          <w:szCs w:val="32"/>
        </w:rPr>
        <w:t>法人代表：</w:t>
      </w:r>
    </w:p>
    <w:p w14:paraId="1E6F08BF">
      <w:pPr>
        <w:keepNext w:val="0"/>
        <w:keepLines w:val="0"/>
        <w:pageBreakBefore w:val="0"/>
        <w:widowControl w:val="0"/>
        <w:kinsoku/>
        <w:wordWrap/>
        <w:overflowPunct/>
        <w:topLinePunct w:val="0"/>
        <w:autoSpaceDE/>
        <w:autoSpaceDN/>
        <w:bidi w:val="0"/>
        <w:adjustRightInd/>
        <w:snapToGrid/>
        <w:spacing w:line="620" w:lineRule="exact"/>
        <w:ind w:firstLine="0" w:firstLineChars="0"/>
        <w:jc w:val="left"/>
        <w:textAlignment w:val="auto"/>
        <w:rPr>
          <w:rFonts w:hint="default" w:ascii="Times New Roman" w:hAnsi="Times New Roman" w:eastAsia="仿宋_GB2312" w:cs="Times New Roman"/>
          <w:b/>
          <w:bCs/>
          <w:spacing w:val="6"/>
          <w:sz w:val="32"/>
          <w:szCs w:val="32"/>
        </w:rPr>
      </w:pPr>
    </w:p>
    <w:p w14:paraId="58D401D8">
      <w:pPr>
        <w:keepNext w:val="0"/>
        <w:keepLines w:val="0"/>
        <w:pageBreakBefore w:val="0"/>
        <w:widowControl w:val="0"/>
        <w:kinsoku/>
        <w:wordWrap/>
        <w:overflowPunct/>
        <w:topLinePunct w:val="0"/>
        <w:autoSpaceDE/>
        <w:autoSpaceDN/>
        <w:bidi w:val="0"/>
        <w:adjustRightInd/>
        <w:snapToGrid/>
        <w:spacing w:line="620" w:lineRule="exact"/>
        <w:ind w:firstLine="0" w:firstLineChars="0"/>
        <w:jc w:val="left"/>
        <w:textAlignment w:val="auto"/>
        <w:rPr>
          <w:rFonts w:hint="default" w:ascii="Times New Roman" w:hAnsi="Times New Roman" w:eastAsia="仿宋_GB2312" w:cs="Times New Roman"/>
          <w:b/>
          <w:bCs/>
          <w:spacing w:val="6"/>
          <w:sz w:val="32"/>
          <w:szCs w:val="32"/>
          <w:lang w:val="en-US" w:eastAsia="zh-CN"/>
        </w:rPr>
      </w:pPr>
      <w:r>
        <w:rPr>
          <w:rFonts w:hint="default" w:ascii="Times New Roman" w:hAnsi="Times New Roman" w:eastAsia="仿宋_GB2312" w:cs="Times New Roman"/>
          <w:b/>
          <w:bCs/>
          <w:spacing w:val="6"/>
          <w:sz w:val="32"/>
          <w:szCs w:val="32"/>
        </w:rPr>
        <w:t>乙    方：四川文化产业投资集团有限责任公司</w:t>
      </w:r>
    </w:p>
    <w:p w14:paraId="26B6F241">
      <w:pPr>
        <w:keepNext w:val="0"/>
        <w:keepLines w:val="0"/>
        <w:pageBreakBefore w:val="0"/>
        <w:widowControl w:val="0"/>
        <w:kinsoku/>
        <w:wordWrap/>
        <w:overflowPunct/>
        <w:topLinePunct w:val="0"/>
        <w:autoSpaceDE/>
        <w:autoSpaceDN/>
        <w:bidi w:val="0"/>
        <w:adjustRightInd/>
        <w:snapToGrid/>
        <w:spacing w:line="620" w:lineRule="exact"/>
        <w:ind w:firstLine="0" w:firstLineChars="0"/>
        <w:jc w:val="left"/>
        <w:textAlignment w:val="auto"/>
        <w:rPr>
          <w:rFonts w:hint="default" w:ascii="Times New Roman" w:hAnsi="Times New Roman" w:eastAsia="仿宋_GB2312" w:cs="Times New Roman"/>
          <w:b/>
          <w:bCs/>
          <w:spacing w:val="6"/>
          <w:sz w:val="32"/>
          <w:szCs w:val="32"/>
        </w:rPr>
      </w:pPr>
      <w:r>
        <w:rPr>
          <w:rFonts w:hint="default" w:ascii="Times New Roman" w:hAnsi="Times New Roman" w:eastAsia="仿宋_GB2312" w:cs="Times New Roman"/>
          <w:b/>
          <w:bCs/>
          <w:spacing w:val="6"/>
          <w:sz w:val="32"/>
          <w:szCs w:val="32"/>
        </w:rPr>
        <w:t>地    址：成都市锦江区盐道街3号</w:t>
      </w:r>
    </w:p>
    <w:p w14:paraId="03E4C3EA">
      <w:pPr>
        <w:keepNext w:val="0"/>
        <w:keepLines w:val="0"/>
        <w:pageBreakBefore w:val="0"/>
        <w:widowControl w:val="0"/>
        <w:kinsoku/>
        <w:wordWrap/>
        <w:overflowPunct/>
        <w:topLinePunct w:val="0"/>
        <w:autoSpaceDE/>
        <w:autoSpaceDN/>
        <w:bidi w:val="0"/>
        <w:adjustRightInd/>
        <w:snapToGrid/>
        <w:spacing w:line="620" w:lineRule="exact"/>
        <w:ind w:firstLine="0" w:firstLineChars="0"/>
        <w:jc w:val="left"/>
        <w:textAlignment w:val="auto"/>
        <w:rPr>
          <w:rFonts w:hint="default" w:ascii="Times New Roman" w:hAnsi="Times New Roman" w:eastAsia="仿宋_GB2312" w:cs="Times New Roman"/>
          <w:b/>
          <w:bCs/>
          <w:spacing w:val="6"/>
          <w:sz w:val="32"/>
          <w:szCs w:val="32"/>
          <w:lang w:val="en-US"/>
        </w:rPr>
      </w:pPr>
      <w:r>
        <w:rPr>
          <w:rFonts w:hint="default" w:ascii="Times New Roman" w:hAnsi="Times New Roman" w:eastAsia="仿宋_GB2312" w:cs="Times New Roman"/>
          <w:b/>
          <w:bCs/>
          <w:spacing w:val="6"/>
          <w:sz w:val="32"/>
          <w:szCs w:val="32"/>
        </w:rPr>
        <w:t>法人代表：</w:t>
      </w:r>
      <w:r>
        <w:rPr>
          <w:rFonts w:hint="default" w:ascii="Times New Roman" w:hAnsi="Times New Roman" w:eastAsia="仿宋_GB2312" w:cs="Times New Roman"/>
          <w:b/>
          <w:bCs/>
          <w:spacing w:val="6"/>
          <w:sz w:val="32"/>
          <w:szCs w:val="32"/>
          <w:lang w:val="en-US" w:eastAsia="zh-CN"/>
        </w:rPr>
        <w:t>任春阳</w:t>
      </w:r>
    </w:p>
    <w:p w14:paraId="0B491BEC">
      <w:pPr>
        <w:spacing w:line="570" w:lineRule="exact"/>
        <w:rPr>
          <w:rFonts w:hint="default" w:ascii="Times New Roman" w:hAnsi="Times New Roman" w:eastAsia="方正仿宋_GBK" w:cs="Times New Roman"/>
          <w:b/>
          <w:sz w:val="32"/>
          <w:szCs w:val="32"/>
        </w:rPr>
      </w:pPr>
    </w:p>
    <w:p w14:paraId="27F31FEE">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乐山市是四川省辖地级市，位于四川中部，处在南丝绸之路、长江经济带交汇点，是四川重要的工业城市、成都经济区南部区域中心城市、重要枢纽城市、成渝城市群重要交通节点和港口城市。乐山市位于大渡河，青衣江、岷江三江汇合之处，是国家历史文化名城，有世界级遗产三处—世界自然与文化遗产峨眉山和乐山大佛、世界灌溉工程遗产东风堰等，是国家首批对外开放城市、全国绿化模范城市、中国优秀旅游城市、国家园林城市、全国卫生城市、联合国城市管理中心在中国唯一合作的城市，还被评为国家知识产权试点城市并入选全国双拥模范城（县）名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纳入巴蜀文化旅游走廊的规划范围。</w:t>
      </w:r>
    </w:p>
    <w:p w14:paraId="6FF5C8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lang w:val="en-US" w:eastAsia="zh-Hans"/>
        </w:rPr>
        <w:t>四川文化产业投资集团有限责任公司（以下简称四川文投）是省管一级国有文化企业，</w:t>
      </w:r>
      <w:r>
        <w:rPr>
          <w:rFonts w:hint="default" w:ascii="Times New Roman" w:hAnsi="Times New Roman" w:eastAsia="仿宋_GB2312" w:cs="Times New Roman"/>
          <w:sz w:val="32"/>
          <w:szCs w:val="32"/>
          <w:lang w:val="en-US" w:eastAsia="zh-CN"/>
        </w:rPr>
        <w:t>作为四川省级文化产业综合性投融资公司和省属国有文化资本投资运营公司，承担着“促进四川文化产业创新发展、加快四川建设文化强省”战略使命，围绕“资本引领、产业运营”发展战略，打造文化金融、数字文化、资产运营、文旅融合四大业务板块，重点发挥文化资本投资引领平台、文化产业重大项目实施平台、文化资源价值整合平台、文化产业创新推动平台、文化品牌品质塑造平台“五大平台”作用。</w:t>
      </w:r>
      <w:r>
        <w:rPr>
          <w:rFonts w:hint="default" w:ascii="Times New Roman" w:hAnsi="Times New Roman" w:eastAsia="仿宋_GB2312" w:cs="Times New Roman"/>
          <w:sz w:val="32"/>
          <w:szCs w:val="32"/>
          <w:lang w:val="en-US" w:eastAsia="zh-Hans"/>
        </w:rPr>
        <w:t>2022年荣膺“全国文化企业30强”提名企业。</w:t>
      </w:r>
    </w:p>
    <w:p w14:paraId="0ECE60E7">
      <w:pPr>
        <w:keepNext w:val="0"/>
        <w:keepLines w:val="0"/>
        <w:pageBreakBefore w:val="0"/>
        <w:widowControl w:val="0"/>
        <w:kinsoku/>
        <w:wordWrap/>
        <w:overflowPunct/>
        <w:topLinePunct w:val="0"/>
        <w:autoSpaceDE/>
        <w:autoSpaceDN/>
        <w:bidi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为全面贯彻党的二十大对“繁荣发展文化事业和文化产业”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决策部署</w:t>
      </w:r>
      <w:r>
        <w:rPr>
          <w:rFonts w:hint="default" w:ascii="Times New Roman" w:hAnsi="Times New Roman" w:eastAsia="仿宋_GB2312" w:cs="Times New Roman"/>
          <w:color w:val="auto"/>
          <w:sz w:val="32"/>
          <w:szCs w:val="32"/>
          <w:lang w:val="en-US" w:eastAsia="zh-CN"/>
        </w:rPr>
        <w:t>和党的二十届三中全会精神，认真落实</w:t>
      </w:r>
      <w:r>
        <w:rPr>
          <w:rFonts w:hint="default" w:ascii="Times New Roman" w:hAnsi="Times New Roman" w:eastAsia="仿宋_GB2312" w:cs="Times New Roman"/>
          <w:color w:val="auto"/>
          <w:sz w:val="32"/>
          <w:szCs w:val="32"/>
        </w:rPr>
        <w:t>习近平总书记对四川工作系列重要指示精神，</w:t>
      </w:r>
      <w:r>
        <w:rPr>
          <w:rFonts w:hint="default" w:ascii="Times New Roman" w:hAnsi="Times New Roman" w:eastAsia="仿宋_GB2312" w:cs="Times New Roman"/>
          <w:color w:val="000000"/>
          <w:sz w:val="32"/>
          <w:szCs w:val="32"/>
        </w:rPr>
        <w:t>实施重大文化产业项目带动战略、推进巴蜀文化旅游走廊建设，加大对文化产业核心领域、新兴业态、特色行业的投资布局，推动</w:t>
      </w:r>
      <w:r>
        <w:rPr>
          <w:rFonts w:hint="default" w:ascii="Times New Roman" w:hAnsi="Times New Roman" w:eastAsia="仿宋_GB2312" w:cs="Times New Roman"/>
          <w:color w:val="000000"/>
          <w:sz w:val="32"/>
          <w:szCs w:val="32"/>
          <w:lang w:val="en-US" w:eastAsia="zh-CN"/>
        </w:rPr>
        <w:t>乐山市</w:t>
      </w:r>
      <w:r>
        <w:rPr>
          <w:rFonts w:hint="default" w:ascii="Times New Roman" w:hAnsi="Times New Roman" w:eastAsia="仿宋_GB2312" w:cs="Times New Roman"/>
          <w:color w:val="000000"/>
          <w:sz w:val="32"/>
          <w:szCs w:val="32"/>
        </w:rPr>
        <w:t>文化产业</w:t>
      </w:r>
      <w:r>
        <w:rPr>
          <w:rFonts w:hint="default" w:ascii="Times New Roman" w:hAnsi="Times New Roman" w:eastAsia="仿宋_GB2312" w:cs="Times New Roman"/>
          <w:color w:val="000000"/>
          <w:sz w:val="32"/>
          <w:szCs w:val="32"/>
          <w:lang w:val="en-US" w:eastAsia="zh-CN"/>
        </w:rPr>
        <w:t>快速</w:t>
      </w:r>
      <w:r>
        <w:rPr>
          <w:rFonts w:hint="default" w:ascii="Times New Roman" w:hAnsi="Times New Roman" w:eastAsia="仿宋_GB2312" w:cs="Times New Roman"/>
          <w:color w:val="000000"/>
          <w:sz w:val="32"/>
          <w:szCs w:val="32"/>
        </w:rPr>
        <w:t>发展，双方拟建立战略合作伙伴关系，在友好协商基础上形成以下战略合作协议：</w:t>
      </w:r>
    </w:p>
    <w:p w14:paraId="322A2616">
      <w:pPr>
        <w:keepNext w:val="0"/>
        <w:keepLines w:val="0"/>
        <w:pageBreakBefore w:val="0"/>
        <w:widowControl w:val="0"/>
        <w:kinsoku/>
        <w:wordWrap/>
        <w:overflowPunct/>
        <w:topLinePunct w:val="0"/>
        <w:autoSpaceDE/>
        <w:autoSpaceDN/>
        <w:bidi w:val="0"/>
        <w:spacing w:line="600" w:lineRule="exact"/>
        <w:ind w:firstLine="640" w:firstLineChars="200"/>
        <w:jc w:val="left"/>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一、合作原则</w:t>
      </w:r>
    </w:p>
    <w:p w14:paraId="2F092615">
      <w:pPr>
        <w:keepNext w:val="0"/>
        <w:keepLines w:val="0"/>
        <w:pageBreakBefore w:val="0"/>
        <w:widowControl w:val="0"/>
        <w:kinsoku/>
        <w:wordWrap/>
        <w:overflowPunct/>
        <w:topLinePunct w:val="0"/>
        <w:autoSpaceDE/>
        <w:autoSpaceDN/>
        <w:bidi w:val="0"/>
        <w:spacing w:line="600" w:lineRule="exact"/>
        <w:ind w:firstLine="640" w:firstLineChars="200"/>
        <w:jc w:val="left"/>
        <w:rPr>
          <w:rFonts w:hint="default" w:ascii="Times New Roman" w:hAnsi="Times New Roman" w:eastAsia="方正黑体_GBK" w:cs="Times New Roman"/>
          <w:b/>
          <w:sz w:val="32"/>
          <w:szCs w:val="32"/>
        </w:rPr>
      </w:pPr>
      <w:r>
        <w:rPr>
          <w:rFonts w:hint="default" w:ascii="Times New Roman" w:hAnsi="Times New Roman" w:eastAsia="仿宋_GB2312" w:cs="Times New Roman"/>
          <w:color w:val="auto"/>
          <w:sz w:val="32"/>
          <w:szCs w:val="32"/>
        </w:rPr>
        <w:t>按照“依法合规、优势互补、相互支持、长期合作、共同发展”的基本原则，通过政府推动与市场化相结合的方式，双方共同搭建全方位多层次合作机制，实现优势互补、互利互惠、合作共赢。</w:t>
      </w:r>
    </w:p>
    <w:p w14:paraId="02107ADB">
      <w:pPr>
        <w:keepNext w:val="0"/>
        <w:keepLines w:val="0"/>
        <w:pageBreakBefore w:val="0"/>
        <w:widowControl w:val="0"/>
        <w:kinsoku/>
        <w:wordWrap/>
        <w:overflowPunct/>
        <w:topLinePunct w:val="0"/>
        <w:autoSpaceDE/>
        <w:autoSpaceDN/>
        <w:bidi w:val="0"/>
        <w:spacing w:line="600" w:lineRule="exact"/>
        <w:ind w:firstLine="640" w:firstLineChars="200"/>
        <w:jc w:val="left"/>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二、合作内容</w:t>
      </w:r>
    </w:p>
    <w:p w14:paraId="08B824D0">
      <w:pPr>
        <w:pStyle w:val="2"/>
        <w:keepNext w:val="0"/>
        <w:keepLines w:val="0"/>
        <w:pageBreakBefore w:val="0"/>
        <w:widowControl w:val="0"/>
        <w:kinsoku/>
        <w:wordWrap/>
        <w:overflowPunct/>
        <w:topLinePunct w:val="0"/>
        <w:autoSpaceDE/>
        <w:autoSpaceDN/>
        <w:bidi w:val="0"/>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乙方将乐山作为战略重点投资区域，在文化金融服务、文化园区</w:t>
      </w:r>
      <w:r>
        <w:rPr>
          <w:rFonts w:hint="eastAsia" w:ascii="Times New Roman" w:hAnsi="Times New Roman" w:eastAsia="仿宋_GB2312" w:cs="Times New Roman"/>
          <w:sz w:val="32"/>
          <w:szCs w:val="32"/>
          <w:lang w:val="en-US" w:eastAsia="zh-CN"/>
        </w:rPr>
        <w:t>建设运营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推进</w:t>
      </w:r>
      <w:r>
        <w:rPr>
          <w:rFonts w:hint="default" w:ascii="Times New Roman" w:hAnsi="Times New Roman" w:eastAsia="仿宋_GB2312" w:cs="Times New Roman"/>
          <w:sz w:val="32"/>
          <w:szCs w:val="32"/>
        </w:rPr>
        <w:t>文旅</w:t>
      </w:r>
      <w:r>
        <w:rPr>
          <w:rFonts w:hint="eastAsia" w:ascii="Times New Roman" w:hAnsi="Times New Roman" w:eastAsia="仿宋_GB2312" w:cs="Times New Roman"/>
          <w:sz w:val="32"/>
          <w:szCs w:val="32"/>
          <w:lang w:val="en-US" w:eastAsia="zh-CN"/>
        </w:rPr>
        <w:t>深度</w:t>
      </w:r>
      <w:r>
        <w:rPr>
          <w:rFonts w:hint="default" w:ascii="Times New Roman" w:hAnsi="Times New Roman" w:eastAsia="仿宋_GB2312" w:cs="Times New Roman"/>
          <w:sz w:val="32"/>
          <w:szCs w:val="32"/>
        </w:rPr>
        <w:t>融合等</w:t>
      </w:r>
      <w:r>
        <w:rPr>
          <w:rFonts w:hint="eastAsia" w:ascii="Times New Roman" w:hAnsi="Times New Roman" w:eastAsia="仿宋_GB2312" w:cs="Times New Roman"/>
          <w:sz w:val="32"/>
          <w:szCs w:val="32"/>
          <w:lang w:val="en-US" w:eastAsia="zh-CN"/>
        </w:rPr>
        <w:t>方面</w:t>
      </w:r>
      <w:r>
        <w:rPr>
          <w:rFonts w:hint="default" w:ascii="Times New Roman" w:hAnsi="Times New Roman" w:eastAsia="仿宋_GB2312" w:cs="Times New Roman"/>
          <w:sz w:val="32"/>
          <w:szCs w:val="32"/>
        </w:rPr>
        <w:t>加强合作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加大投资力度，</w:t>
      </w:r>
      <w:r>
        <w:rPr>
          <w:rFonts w:hint="eastAsia" w:ascii="Times New Roman" w:hAnsi="Times New Roman" w:eastAsia="仿宋_GB2312" w:cs="Times New Roman"/>
          <w:sz w:val="32"/>
          <w:szCs w:val="32"/>
          <w:highlight w:val="none"/>
          <w:lang w:val="en-US" w:eastAsia="zh-CN"/>
        </w:rPr>
        <w:t>截至</w:t>
      </w:r>
      <w:r>
        <w:rPr>
          <w:rFonts w:hint="default" w:ascii="Times New Roman" w:hAnsi="Times New Roman" w:eastAsia="仿宋_GB2312" w:cs="Times New Roman"/>
          <w:sz w:val="32"/>
          <w:szCs w:val="32"/>
          <w:highlight w:val="none"/>
        </w:rPr>
        <w:t>“十五五”期</w:t>
      </w:r>
      <w:r>
        <w:rPr>
          <w:rFonts w:hint="eastAsia" w:ascii="Times New Roman" w:hAnsi="Times New Roman" w:eastAsia="仿宋_GB2312" w:cs="Times New Roman"/>
          <w:sz w:val="32"/>
          <w:szCs w:val="32"/>
          <w:highlight w:val="none"/>
          <w:lang w:eastAsia="zh-CN"/>
        </w:rPr>
        <w:t>末</w:t>
      </w:r>
      <w:r>
        <w:rPr>
          <w:rFonts w:hint="default" w:ascii="Times New Roman" w:hAnsi="Times New Roman" w:eastAsia="仿宋_GB2312" w:cs="Times New Roman"/>
          <w:sz w:val="32"/>
          <w:szCs w:val="32"/>
          <w:highlight w:val="none"/>
        </w:rPr>
        <w:t>乙方预计在乐山累计总投资规模约</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亿元，助力乐山市</w:t>
      </w:r>
      <w:r>
        <w:rPr>
          <w:rFonts w:hint="default" w:ascii="Times New Roman" w:hAnsi="Times New Roman" w:eastAsia="仿宋_GB2312" w:cs="Times New Roman"/>
          <w:sz w:val="30"/>
          <w:szCs w:val="30"/>
          <w:highlight w:val="none"/>
        </w:rPr>
        <w:t>文化产业高质量</w:t>
      </w:r>
      <w:r>
        <w:rPr>
          <w:rFonts w:hint="default" w:ascii="Times New Roman" w:hAnsi="Times New Roman" w:eastAsia="仿宋_GB2312" w:cs="Times New Roman"/>
          <w:sz w:val="32"/>
          <w:szCs w:val="32"/>
          <w:highlight w:val="none"/>
        </w:rPr>
        <w:t>发展</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主要合作领域如下：</w:t>
      </w:r>
    </w:p>
    <w:p w14:paraId="76CB6298">
      <w:pPr>
        <w:keepNext w:val="0"/>
        <w:keepLines w:val="0"/>
        <w:pageBreakBefore w:val="0"/>
        <w:widowControl w:val="0"/>
        <w:kinsoku/>
        <w:wordWrap/>
        <w:overflowPunct/>
        <w:topLinePunct w:val="0"/>
        <w:autoSpaceDE/>
        <w:autoSpaceDN/>
        <w:bidi w:val="0"/>
        <w:spacing w:line="60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文化金融服务</w:t>
      </w:r>
      <w:r>
        <w:rPr>
          <w:rFonts w:hint="eastAsia" w:ascii="Times New Roman" w:hAnsi="Times New Roman" w:eastAsia="仿宋_GB2312" w:cs="Times New Roman"/>
          <w:color w:val="auto"/>
          <w:sz w:val="32"/>
          <w:szCs w:val="32"/>
          <w:lang w:val="en-US" w:eastAsia="zh-CN"/>
        </w:rPr>
        <w:t>方面</w:t>
      </w:r>
    </w:p>
    <w:p w14:paraId="296E51C6">
      <w:pPr>
        <w:pStyle w:val="2"/>
        <w:keepNext w:val="0"/>
        <w:keepLines w:val="0"/>
        <w:pageBreakBefore w:val="0"/>
        <w:widowControl w:val="0"/>
        <w:kinsoku/>
        <w:wordWrap/>
        <w:overflowPunct/>
        <w:topLinePunct w:val="0"/>
        <w:autoSpaceDE/>
        <w:autoSpaceDN/>
        <w:bidi w:val="0"/>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充分结合</w:t>
      </w:r>
      <w:r>
        <w:rPr>
          <w:rFonts w:hint="default" w:ascii="Times New Roman" w:hAnsi="Times New Roman" w:eastAsia="仿宋_GB2312" w:cs="Times New Roman"/>
          <w:sz w:val="32"/>
          <w:szCs w:val="32"/>
          <w:lang w:val="en-US" w:eastAsia="zh-CN"/>
        </w:rPr>
        <w:t>四川文投</w:t>
      </w:r>
      <w:r>
        <w:rPr>
          <w:rFonts w:hint="default" w:ascii="Times New Roman" w:hAnsi="Times New Roman" w:eastAsia="仿宋_GB2312" w:cs="Times New Roman"/>
          <w:color w:val="000000"/>
          <w:sz w:val="32"/>
          <w:szCs w:val="32"/>
        </w:rPr>
        <w:t>省级文化产业投融资平台的资源优势</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val="en-US" w:eastAsia="zh-CN"/>
        </w:rPr>
        <w:t>乐山市</w:t>
      </w:r>
      <w:r>
        <w:rPr>
          <w:rFonts w:hint="default" w:ascii="Times New Roman" w:hAnsi="Times New Roman" w:eastAsia="仿宋_GB2312" w:cs="Times New Roman"/>
          <w:sz w:val="32"/>
          <w:szCs w:val="32"/>
        </w:rPr>
        <w:t>地方扶持政策，以高水平金融服务</w:t>
      </w:r>
      <w:r>
        <w:rPr>
          <w:rFonts w:hint="default" w:ascii="Times New Roman" w:hAnsi="Times New Roman" w:eastAsia="仿宋_GB2312" w:cs="Times New Roman"/>
          <w:sz w:val="32"/>
          <w:szCs w:val="32"/>
          <w:lang w:val="en-US" w:eastAsia="zh-CN"/>
        </w:rPr>
        <w:t>赋能乐山市</w:t>
      </w:r>
      <w:r>
        <w:rPr>
          <w:rFonts w:hint="default" w:ascii="Times New Roman" w:hAnsi="Times New Roman" w:eastAsia="仿宋_GB2312" w:cs="Times New Roman"/>
          <w:sz w:val="32"/>
          <w:szCs w:val="32"/>
        </w:rPr>
        <w:t>文化产业高质量发展。</w:t>
      </w:r>
    </w:p>
    <w:p w14:paraId="1BB900D7">
      <w:pPr>
        <w:pStyle w:val="2"/>
        <w:keepNext w:val="0"/>
        <w:keepLines w:val="0"/>
        <w:pageBreakBefore w:val="0"/>
        <w:widowControl w:val="0"/>
        <w:kinsoku/>
        <w:wordWrap/>
        <w:overflowPunct/>
        <w:topLinePunct w:val="0"/>
        <w:autoSpaceDE/>
        <w:autoSpaceDN/>
        <w:bidi w:val="0"/>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甲乙双方立足自身发展规划，通过上市公司并购重组等方式推动乐山辖区内上市公司做强</w:t>
      </w:r>
      <w:r>
        <w:rPr>
          <w:rFonts w:hint="eastAsia" w:ascii="Times New Roman" w:hAnsi="Times New Roman" w:eastAsia="仿宋_GB2312" w:cs="Times New Roman"/>
          <w:sz w:val="32"/>
          <w:szCs w:val="32"/>
          <w:lang w:val="en-US" w:eastAsia="zh-CN"/>
        </w:rPr>
        <w:t>做大</w:t>
      </w:r>
      <w:r>
        <w:rPr>
          <w:rFonts w:hint="default" w:ascii="Times New Roman" w:hAnsi="Times New Roman" w:eastAsia="仿宋_GB2312" w:cs="Times New Roman"/>
          <w:sz w:val="32"/>
          <w:szCs w:val="32"/>
        </w:rPr>
        <w:t>；甲方可通过投资乙方管理基金参与四川省文化产业基金集群建设，</w:t>
      </w:r>
      <w:r>
        <w:rPr>
          <w:rFonts w:hint="default" w:ascii="Times New Roman" w:hAnsi="Times New Roman" w:eastAsia="仿宋_GB2312" w:cs="Times New Roman"/>
          <w:sz w:val="32"/>
          <w:szCs w:val="32"/>
          <w:lang w:val="en-US" w:eastAsia="zh-CN"/>
        </w:rPr>
        <w:t>乙方</w:t>
      </w:r>
      <w:r>
        <w:rPr>
          <w:rFonts w:hint="default" w:ascii="Times New Roman" w:hAnsi="Times New Roman" w:eastAsia="仿宋_GB2312" w:cs="Times New Roman"/>
          <w:color w:val="000000"/>
          <w:sz w:val="32"/>
          <w:szCs w:val="32"/>
        </w:rPr>
        <w:t>旗下</w:t>
      </w:r>
      <w:r>
        <w:rPr>
          <w:rFonts w:hint="default" w:ascii="Times New Roman" w:hAnsi="Times New Roman" w:eastAsia="仿宋_GB2312" w:cs="Times New Roman"/>
          <w:sz w:val="32"/>
          <w:szCs w:val="32"/>
        </w:rPr>
        <w:t>四川文化产业投资基金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四川数字文化投资基金</w:t>
      </w:r>
      <w:r>
        <w:rPr>
          <w:rFonts w:hint="default" w:ascii="Times New Roman" w:hAnsi="Times New Roman" w:eastAsia="仿宋_GB2312" w:cs="Times New Roman"/>
          <w:color w:val="000000"/>
          <w:sz w:val="32"/>
          <w:szCs w:val="32"/>
        </w:rPr>
        <w:t>重点关注</w:t>
      </w:r>
      <w:r>
        <w:rPr>
          <w:rFonts w:hint="default" w:ascii="Times New Roman" w:hAnsi="Times New Roman" w:eastAsia="仿宋_GB2312" w:cs="Times New Roman"/>
          <w:color w:val="000000"/>
          <w:sz w:val="32"/>
          <w:szCs w:val="32"/>
          <w:lang w:val="en-US" w:eastAsia="zh-CN"/>
        </w:rPr>
        <w:t>乐山</w:t>
      </w:r>
      <w:r>
        <w:rPr>
          <w:rFonts w:hint="default" w:ascii="Times New Roman" w:hAnsi="Times New Roman" w:eastAsia="仿宋_GB2312" w:cs="Times New Roman"/>
          <w:color w:val="000000"/>
          <w:sz w:val="32"/>
          <w:szCs w:val="32"/>
        </w:rPr>
        <w:t>市文化相关产业的投资机会</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lang w:val="en-US" w:eastAsia="zh-CN"/>
        </w:rPr>
        <w:t>乙方通过“</w:t>
      </w:r>
      <w:r>
        <w:rPr>
          <w:rFonts w:hint="default" w:ascii="Times New Roman" w:hAnsi="Times New Roman" w:eastAsia="仿宋_GB2312" w:cs="Times New Roman"/>
          <w:sz w:val="32"/>
          <w:szCs w:val="32"/>
        </w:rPr>
        <w:t>天府文产贷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加大对乐山市文化产业投放力度；</w:t>
      </w:r>
      <w:r>
        <w:rPr>
          <w:rFonts w:hint="default" w:ascii="Times New Roman" w:hAnsi="Times New Roman" w:eastAsia="仿宋_GB2312" w:cs="Times New Roman"/>
          <w:sz w:val="32"/>
          <w:szCs w:val="32"/>
        </w:rPr>
        <w:t>乙方通过在乐山市新设或控股</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方式</w:t>
      </w:r>
      <w:r>
        <w:rPr>
          <w:rFonts w:hint="default"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rPr>
        <w:t>融资租赁等金融牌照业务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加大对乐山市文化产业的金融支持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双方</w:t>
      </w:r>
      <w:r>
        <w:rPr>
          <w:rFonts w:hint="default" w:ascii="Times New Roman" w:hAnsi="Times New Roman" w:eastAsia="仿宋_GB2312" w:cs="Times New Roman"/>
          <w:color w:val="000000"/>
          <w:sz w:val="32"/>
          <w:szCs w:val="32"/>
          <w:lang w:val="en-US" w:eastAsia="zh-CN"/>
        </w:rPr>
        <w:t>依托各自资源禀赋和实际发展需求，</w:t>
      </w:r>
      <w:r>
        <w:rPr>
          <w:rFonts w:hint="default" w:ascii="Times New Roman" w:hAnsi="Times New Roman" w:eastAsia="仿宋_GB2312" w:cs="Times New Roman"/>
          <w:sz w:val="32"/>
          <w:szCs w:val="32"/>
          <w:lang w:val="en-US" w:eastAsia="zh-CN"/>
        </w:rPr>
        <w:t>在银行贷款、债权投资、融资租赁等综合金融服务上开展深度合作，</w:t>
      </w:r>
      <w:r>
        <w:rPr>
          <w:rFonts w:hint="default" w:ascii="Times New Roman" w:hAnsi="Times New Roman" w:eastAsia="仿宋_GB2312" w:cs="Times New Roman"/>
          <w:color w:val="000000"/>
          <w:sz w:val="32"/>
          <w:szCs w:val="32"/>
          <w:lang w:val="en-US" w:eastAsia="zh-CN"/>
        </w:rPr>
        <w:t>通过政府信用与市场机制的有机结合，</w:t>
      </w:r>
      <w:r>
        <w:rPr>
          <w:rFonts w:hint="default" w:ascii="Times New Roman" w:hAnsi="Times New Roman" w:eastAsia="仿宋_GB2312" w:cs="Times New Roman"/>
          <w:sz w:val="32"/>
          <w:szCs w:val="32"/>
          <w:lang w:val="en-US" w:eastAsia="zh-CN"/>
        </w:rPr>
        <w:t>共同助推优秀文化产业项目的落地和建设。</w:t>
      </w:r>
    </w:p>
    <w:p w14:paraId="59F24305">
      <w:pPr>
        <w:keepNext w:val="0"/>
        <w:keepLines w:val="0"/>
        <w:pageBreakBefore w:val="0"/>
        <w:widowControl w:val="0"/>
        <w:kinsoku/>
        <w:wordWrap/>
        <w:overflowPunct/>
        <w:topLinePunct w:val="0"/>
        <w:autoSpaceDE/>
        <w:autoSpaceDN/>
        <w:bidi w:val="0"/>
        <w:spacing w:line="60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文化园区建设</w:t>
      </w:r>
      <w:r>
        <w:rPr>
          <w:rFonts w:hint="eastAsia" w:ascii="Times New Roman" w:hAnsi="Times New Roman" w:eastAsia="仿宋_GB2312" w:cs="Times New Roman"/>
          <w:color w:val="auto"/>
          <w:sz w:val="32"/>
          <w:szCs w:val="32"/>
          <w:lang w:val="en-US" w:eastAsia="zh-CN"/>
        </w:rPr>
        <w:t>运营方面</w:t>
      </w:r>
    </w:p>
    <w:p w14:paraId="6BAD25A5">
      <w:pPr>
        <w:pStyle w:val="2"/>
        <w:keepNext w:val="0"/>
        <w:keepLines w:val="0"/>
        <w:pageBreakBefore w:val="0"/>
        <w:widowControl w:val="0"/>
        <w:kinsoku/>
        <w:wordWrap/>
        <w:overflowPunct/>
        <w:topLinePunct w:val="0"/>
        <w:autoSpaceDE/>
        <w:autoSpaceDN/>
        <w:bidi w:val="0"/>
        <w:spacing w:line="600" w:lineRule="exact"/>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双方聚焦文化创意产业园区的建设与运营，共同打造集文化创意孵化、文化旅游体验、文化消费激活等功能于一体的综合性文化新地标。以文化园区为载体，在联合打造文化品牌文创孵化、文化消费、产业融合等方面开展项目合作，搭建成都——乐山文化企业交流以及服务平台，助力成都文化企业走进乐山，助推乐山市文化企业高质量发展，更好发挥文化产业在助力经济社会发展、提高人民生活品质、增强人民精神力量等方面的重要作用。</w:t>
      </w:r>
    </w:p>
    <w:p w14:paraId="6B80E6CE">
      <w:pPr>
        <w:pStyle w:val="2"/>
        <w:keepNext w:val="0"/>
        <w:keepLines w:val="0"/>
        <w:pageBreakBefore w:val="0"/>
        <w:widowControl w:val="0"/>
        <w:kinsoku/>
        <w:wordWrap/>
        <w:overflowPunct/>
        <w:topLinePunct w:val="0"/>
        <w:autoSpaceDE/>
        <w:autoSpaceDN/>
        <w:bidi w:val="0"/>
        <w:spacing w:line="600" w:lineRule="exact"/>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（三）</w:t>
      </w:r>
      <w:r>
        <w:rPr>
          <w:rFonts w:hint="eastAsia" w:ascii="Times New Roman" w:hAnsi="Times New Roman" w:eastAsia="仿宋_GB2312" w:cs="Times New Roman"/>
          <w:color w:val="auto"/>
          <w:sz w:val="32"/>
          <w:szCs w:val="32"/>
          <w:lang w:val="en-US" w:eastAsia="zh-CN"/>
        </w:rPr>
        <w:t>推进</w:t>
      </w:r>
      <w:r>
        <w:rPr>
          <w:rFonts w:hint="default" w:ascii="Times New Roman" w:hAnsi="Times New Roman" w:eastAsia="仿宋_GB2312" w:cs="Times New Roman"/>
          <w:color w:val="auto"/>
          <w:sz w:val="32"/>
          <w:szCs w:val="32"/>
          <w:lang w:val="en-US" w:eastAsia="zh-CN"/>
        </w:rPr>
        <w:t>文旅</w:t>
      </w:r>
      <w:r>
        <w:rPr>
          <w:rFonts w:hint="eastAsia" w:ascii="Times New Roman" w:hAnsi="Times New Roman" w:eastAsia="仿宋_GB2312" w:cs="Times New Roman"/>
          <w:color w:val="auto"/>
          <w:sz w:val="32"/>
          <w:szCs w:val="32"/>
          <w:lang w:val="en-US" w:eastAsia="zh-CN"/>
        </w:rPr>
        <w:t>深度</w:t>
      </w:r>
      <w:r>
        <w:rPr>
          <w:rFonts w:hint="default" w:ascii="Times New Roman" w:hAnsi="Times New Roman" w:eastAsia="仿宋_GB2312" w:cs="Times New Roman"/>
          <w:color w:val="auto"/>
          <w:sz w:val="32"/>
          <w:szCs w:val="32"/>
          <w:lang w:val="en-US" w:eastAsia="zh-CN"/>
        </w:rPr>
        <w:t>融合</w:t>
      </w:r>
      <w:r>
        <w:rPr>
          <w:rFonts w:hint="eastAsia" w:ascii="Times New Roman" w:hAnsi="Times New Roman" w:eastAsia="仿宋_GB2312" w:cs="Times New Roman"/>
          <w:color w:val="auto"/>
          <w:sz w:val="32"/>
          <w:szCs w:val="32"/>
          <w:lang w:val="en-US" w:eastAsia="zh-CN"/>
        </w:rPr>
        <w:t>方面</w:t>
      </w:r>
    </w:p>
    <w:p w14:paraId="53FEE77E">
      <w:pPr>
        <w:pStyle w:val="14"/>
        <w:keepNext w:val="0"/>
        <w:keepLines w:val="0"/>
        <w:pageBreakBefore w:val="0"/>
        <w:widowControl w:val="0"/>
        <w:kinsoku/>
        <w:wordWrap/>
        <w:overflowPunct/>
        <w:topLinePunct w:val="0"/>
        <w:autoSpaceDE/>
        <w:autoSpaceDN/>
        <w:bidi w:val="0"/>
        <w:spacing w:line="600" w:lineRule="exact"/>
        <w:ind w:firstLine="64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围绕乐山市核心文旅资源，</w:t>
      </w:r>
      <w:r>
        <w:rPr>
          <w:rFonts w:hint="default" w:ascii="Times New Roman" w:hAnsi="Times New Roman" w:eastAsia="仿宋_GB2312" w:cs="Times New Roman"/>
          <w:sz w:val="32"/>
          <w:szCs w:val="32"/>
        </w:rPr>
        <w:t>以文塑旅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以旅彰文，共同</w:t>
      </w:r>
      <w:r>
        <w:rPr>
          <w:rFonts w:hint="default" w:ascii="Times New Roman" w:hAnsi="Times New Roman" w:eastAsia="仿宋_GB2312" w:cs="Times New Roman"/>
          <w:sz w:val="32"/>
          <w:szCs w:val="32"/>
        </w:rPr>
        <w:t>推进优质文旅项目的开发建设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kern w:val="2"/>
          <w:sz w:val="32"/>
          <w:szCs w:val="32"/>
          <w:lang w:val="en-US" w:eastAsia="zh-CN" w:bidi="ar-SA"/>
        </w:rPr>
        <w:t>携手打造“巴蜀文化旅游走廊”</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乙方积极参与</w:t>
      </w:r>
      <w:r>
        <w:rPr>
          <w:rFonts w:hint="default" w:ascii="Times New Roman" w:hAnsi="Times New Roman" w:eastAsia="仿宋_GB2312" w:cs="Times New Roman"/>
          <w:color w:val="000000"/>
          <w:sz w:val="32"/>
          <w:szCs w:val="32"/>
          <w:lang w:val="en-US" w:eastAsia="zh-CN"/>
        </w:rPr>
        <w:t>乐山</w:t>
      </w:r>
      <w:r>
        <w:rPr>
          <w:rFonts w:hint="default" w:ascii="Times New Roman" w:hAnsi="Times New Roman" w:eastAsia="仿宋_GB2312" w:cs="Times New Roman"/>
          <w:color w:val="000000"/>
          <w:sz w:val="32"/>
          <w:szCs w:val="32"/>
        </w:rPr>
        <w:t>市文旅产业基础设施建设的投资，</w:t>
      </w:r>
      <w:r>
        <w:rPr>
          <w:rFonts w:hint="default" w:ascii="Times New Roman" w:hAnsi="Times New Roman" w:eastAsia="仿宋_GB2312" w:cs="Times New Roman"/>
          <w:color w:val="000000"/>
          <w:sz w:val="32"/>
          <w:szCs w:val="32"/>
          <w:lang w:val="en-US" w:eastAsia="zh-CN"/>
        </w:rPr>
        <w:t>双方共建</w:t>
      </w:r>
      <w:r>
        <w:rPr>
          <w:rFonts w:hint="default" w:ascii="Times New Roman" w:hAnsi="Times New Roman" w:eastAsia="仿宋_GB2312" w:cs="Times New Roman"/>
          <w:color w:val="000000"/>
          <w:sz w:val="32"/>
          <w:szCs w:val="32"/>
        </w:rPr>
        <w:t>集文化体验、文创开发、文旅演艺、</w:t>
      </w:r>
      <w:r>
        <w:rPr>
          <w:rFonts w:hint="default" w:ascii="Times New Roman" w:hAnsi="Times New Roman" w:eastAsia="仿宋_GB2312" w:cs="Times New Roman"/>
          <w:color w:val="000000"/>
          <w:sz w:val="32"/>
          <w:szCs w:val="32"/>
          <w:lang w:val="en-US" w:eastAsia="zh-CN"/>
        </w:rPr>
        <w:t>旅居</w:t>
      </w:r>
      <w:r>
        <w:rPr>
          <w:rFonts w:hint="default" w:ascii="Times New Roman" w:hAnsi="Times New Roman" w:eastAsia="仿宋_GB2312" w:cs="Times New Roman"/>
          <w:color w:val="000000"/>
          <w:sz w:val="32"/>
          <w:szCs w:val="32"/>
        </w:rPr>
        <w:t>民宿于一体的文旅综合项目；充分挖掘</w:t>
      </w:r>
      <w:r>
        <w:rPr>
          <w:rFonts w:hint="default" w:ascii="Times New Roman" w:hAnsi="Times New Roman" w:eastAsia="仿宋_GB2312" w:cs="Times New Roman"/>
          <w:color w:val="000000"/>
          <w:sz w:val="32"/>
          <w:szCs w:val="32"/>
          <w:lang w:val="en-US" w:eastAsia="zh-CN"/>
        </w:rPr>
        <w:t>乐山</w:t>
      </w:r>
      <w:r>
        <w:rPr>
          <w:rFonts w:hint="default" w:ascii="Times New Roman" w:hAnsi="Times New Roman" w:eastAsia="仿宋_GB2312" w:cs="Times New Roman"/>
          <w:color w:val="000000"/>
          <w:sz w:val="32"/>
          <w:szCs w:val="32"/>
        </w:rPr>
        <w:t>市</w:t>
      </w:r>
      <w:r>
        <w:rPr>
          <w:rFonts w:hint="default" w:ascii="Times New Roman" w:hAnsi="Times New Roman" w:eastAsia="仿宋_GB2312" w:cs="Times New Roman"/>
          <w:color w:val="000000"/>
          <w:sz w:val="32"/>
          <w:szCs w:val="32"/>
          <w:lang w:val="en-US" w:eastAsia="zh-CN"/>
        </w:rPr>
        <w:t>文旅</w:t>
      </w:r>
      <w:r>
        <w:rPr>
          <w:rFonts w:hint="default" w:ascii="Times New Roman" w:hAnsi="Times New Roman" w:eastAsia="仿宋_GB2312" w:cs="Times New Roman"/>
          <w:color w:val="000000"/>
          <w:sz w:val="32"/>
          <w:szCs w:val="32"/>
        </w:rPr>
        <w:t>资源</w:t>
      </w:r>
      <w:r>
        <w:rPr>
          <w:rFonts w:hint="default" w:ascii="Times New Roman" w:hAnsi="Times New Roman" w:eastAsia="仿宋_GB2312" w:cs="Times New Roman"/>
          <w:color w:val="000000"/>
          <w:sz w:val="32"/>
          <w:szCs w:val="32"/>
          <w:lang w:val="en-US" w:eastAsia="zh-CN"/>
        </w:rPr>
        <w:t>潜力</w:t>
      </w:r>
      <w:r>
        <w:rPr>
          <w:rFonts w:hint="default" w:ascii="Times New Roman" w:hAnsi="Times New Roman" w:eastAsia="仿宋_GB2312" w:cs="Times New Roman"/>
          <w:color w:val="000000"/>
          <w:sz w:val="32"/>
          <w:szCs w:val="32"/>
        </w:rPr>
        <w:t>，结合</w:t>
      </w:r>
      <w:r>
        <w:rPr>
          <w:rFonts w:hint="default" w:ascii="Times New Roman" w:hAnsi="Times New Roman" w:eastAsia="仿宋_GB2312" w:cs="Times New Roman"/>
          <w:color w:val="000000"/>
          <w:sz w:val="32"/>
          <w:szCs w:val="32"/>
          <w:lang w:val="en-US" w:eastAsia="zh-CN"/>
        </w:rPr>
        <w:t>四川文投</w:t>
      </w:r>
      <w:r>
        <w:rPr>
          <w:rFonts w:hint="default" w:ascii="Times New Roman" w:hAnsi="Times New Roman" w:eastAsia="仿宋_GB2312" w:cs="Times New Roman"/>
          <w:color w:val="000000"/>
          <w:sz w:val="32"/>
          <w:szCs w:val="32"/>
        </w:rPr>
        <w:t>的产业资源整合能力和投资制作经验，</w:t>
      </w:r>
      <w:r>
        <w:rPr>
          <w:rFonts w:hint="default" w:ascii="Times New Roman" w:hAnsi="Times New Roman" w:eastAsia="仿宋_GB2312" w:cs="Times New Roman"/>
          <w:sz w:val="32"/>
          <w:szCs w:val="32"/>
        </w:rPr>
        <w:t>共同策划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推动乐山文旅资源IP化开发和价值化运营，</w:t>
      </w:r>
      <w:r>
        <w:rPr>
          <w:rFonts w:hint="default" w:ascii="Times New Roman" w:hAnsi="Times New Roman" w:eastAsia="仿宋_GB2312" w:cs="Times New Roman"/>
          <w:color w:val="000000"/>
          <w:sz w:val="32"/>
          <w:szCs w:val="32"/>
        </w:rPr>
        <w:t>打造广泛传播的城市文旅形象。</w:t>
      </w:r>
    </w:p>
    <w:p w14:paraId="5BEA4F99">
      <w:pPr>
        <w:keepNext w:val="0"/>
        <w:keepLines w:val="0"/>
        <w:pageBreakBefore w:val="0"/>
        <w:widowControl w:val="0"/>
        <w:kinsoku/>
        <w:wordWrap/>
        <w:overflowPunct/>
        <w:topLinePunct w:val="0"/>
        <w:autoSpaceDE/>
        <w:autoSpaceDN/>
        <w:bidi w:val="0"/>
        <w:spacing w:line="600" w:lineRule="exact"/>
        <w:ind w:firstLine="640" w:firstLineChars="200"/>
        <w:jc w:val="left"/>
        <w:outlineLvl w:val="0"/>
        <w:rPr>
          <w:rFonts w:hint="default" w:ascii="Times New Roman" w:hAnsi="Times New Roman" w:cs="Times New Roman"/>
        </w:rPr>
      </w:pPr>
      <w:r>
        <w:rPr>
          <w:rFonts w:hint="default" w:ascii="Times New Roman" w:hAnsi="Times New Roman" w:eastAsia="黑体" w:cs="Times New Roman"/>
          <w:color w:val="000000"/>
          <w:sz w:val="32"/>
          <w:szCs w:val="32"/>
        </w:rPr>
        <w:t>三、合作机制</w:t>
      </w:r>
    </w:p>
    <w:p w14:paraId="3C3286D1">
      <w:pPr>
        <w:keepNext w:val="0"/>
        <w:keepLines w:val="0"/>
        <w:pageBreakBefore w:val="0"/>
        <w:widowControl w:val="0"/>
        <w:kinsoku/>
        <w:wordWrap/>
        <w:overflowPunct/>
        <w:topLinePunct w:val="0"/>
        <w:autoSpaceDE/>
        <w:autoSpaceDN/>
        <w:bidi w:val="0"/>
        <w:spacing w:line="60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（一）双方建立定期会晤和磋商机制，及时协调解决有关问题，推动合作不断深化和发展。</w:t>
      </w:r>
    </w:p>
    <w:p w14:paraId="46B8F8E1">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val="zh-TW" w:eastAsia="zh-TW"/>
        </w:rPr>
        <w:t>双方具体项目</w:t>
      </w:r>
      <w:r>
        <w:rPr>
          <w:rFonts w:hint="default" w:ascii="Times New Roman" w:hAnsi="Times New Roman" w:eastAsia="仿宋_GB2312" w:cs="Times New Roman"/>
          <w:color w:val="auto"/>
          <w:sz w:val="32"/>
          <w:szCs w:val="32"/>
          <w:lang w:val="zh-TW"/>
        </w:rPr>
        <w:t>合作</w:t>
      </w:r>
      <w:r>
        <w:rPr>
          <w:rFonts w:hint="default" w:ascii="Times New Roman" w:hAnsi="Times New Roman" w:eastAsia="仿宋_GB2312" w:cs="Times New Roman"/>
          <w:color w:val="auto"/>
          <w:sz w:val="32"/>
          <w:szCs w:val="32"/>
          <w:lang w:val="zh-TW" w:eastAsia="zh-TW"/>
        </w:rPr>
        <w:t>，由</w:t>
      </w:r>
      <w:r>
        <w:rPr>
          <w:rFonts w:hint="default" w:ascii="Times New Roman" w:hAnsi="Times New Roman" w:eastAsia="仿宋_GB2312" w:cs="Times New Roman"/>
          <w:color w:val="auto"/>
          <w:sz w:val="32"/>
          <w:szCs w:val="32"/>
          <w:lang w:val="en-US" w:eastAsia="zh-CN"/>
        </w:rPr>
        <w:t>乐山</w:t>
      </w:r>
      <w:r>
        <w:rPr>
          <w:rFonts w:hint="default" w:ascii="Times New Roman" w:hAnsi="Times New Roman" w:eastAsia="仿宋_GB2312" w:cs="Times New Roman"/>
          <w:color w:val="auto"/>
          <w:sz w:val="32"/>
          <w:szCs w:val="32"/>
          <w:lang w:val="zh-TW" w:eastAsia="zh-TW"/>
        </w:rPr>
        <w:t>市</w:t>
      </w:r>
      <w:r>
        <w:rPr>
          <w:rFonts w:hint="default" w:ascii="Times New Roman" w:hAnsi="Times New Roman" w:eastAsia="仿宋_GB2312" w:cs="Times New Roman"/>
          <w:color w:val="auto"/>
          <w:sz w:val="32"/>
          <w:szCs w:val="32"/>
        </w:rPr>
        <w:t>有关国有企业</w:t>
      </w:r>
      <w:r>
        <w:rPr>
          <w:rFonts w:hint="default" w:ascii="Times New Roman" w:hAnsi="Times New Roman" w:eastAsia="仿宋_GB2312" w:cs="Times New Roman"/>
          <w:color w:val="auto"/>
          <w:sz w:val="32"/>
          <w:szCs w:val="32"/>
          <w:lang w:val="zh-TW" w:eastAsia="zh-TW"/>
        </w:rPr>
        <w:t>与</w:t>
      </w:r>
      <w:r>
        <w:rPr>
          <w:rFonts w:hint="default" w:ascii="Times New Roman" w:hAnsi="Times New Roman" w:eastAsia="仿宋_GB2312" w:cs="Times New Roman"/>
          <w:color w:val="auto"/>
          <w:sz w:val="32"/>
          <w:szCs w:val="32"/>
          <w:lang w:val="en-US" w:eastAsia="zh-CN"/>
        </w:rPr>
        <w:t>四川文投</w:t>
      </w:r>
      <w:r>
        <w:rPr>
          <w:rFonts w:hint="default" w:ascii="Times New Roman" w:hAnsi="Times New Roman" w:eastAsia="仿宋_GB2312" w:cs="Times New Roman"/>
          <w:color w:val="auto"/>
          <w:sz w:val="32"/>
          <w:szCs w:val="32"/>
        </w:rPr>
        <w:t>或其下属企业</w:t>
      </w:r>
      <w:r>
        <w:rPr>
          <w:rFonts w:hint="default" w:ascii="Times New Roman" w:hAnsi="Times New Roman" w:eastAsia="仿宋_GB2312" w:cs="Times New Roman"/>
          <w:color w:val="auto"/>
          <w:sz w:val="32"/>
          <w:szCs w:val="32"/>
          <w:lang w:val="zh-TW" w:eastAsia="zh-TW"/>
        </w:rPr>
        <w:t>在</w:t>
      </w:r>
      <w:r>
        <w:rPr>
          <w:rFonts w:hint="default" w:ascii="Times New Roman" w:hAnsi="Times New Roman" w:eastAsia="仿宋_GB2312" w:cs="Times New Roman"/>
          <w:color w:val="auto"/>
          <w:sz w:val="32"/>
          <w:szCs w:val="32"/>
        </w:rPr>
        <w:t>战略合作协议下</w:t>
      </w:r>
      <w:r>
        <w:rPr>
          <w:rFonts w:hint="default" w:ascii="Times New Roman" w:hAnsi="Times New Roman" w:eastAsia="仿宋_GB2312" w:cs="Times New Roman"/>
          <w:color w:val="auto"/>
          <w:sz w:val="32"/>
          <w:szCs w:val="32"/>
          <w:lang w:val="zh-TW" w:eastAsia="zh-TW"/>
        </w:rPr>
        <w:t>签署相关合作协议</w:t>
      </w:r>
      <w:r>
        <w:rPr>
          <w:rFonts w:hint="default" w:ascii="Times New Roman" w:hAnsi="Times New Roman" w:eastAsia="仿宋_GB2312" w:cs="Times New Roman"/>
          <w:color w:val="auto"/>
          <w:sz w:val="32"/>
          <w:szCs w:val="32"/>
          <w:lang w:val="zh-TW"/>
        </w:rPr>
        <w:t>，推动合作落地，</w:t>
      </w:r>
      <w:r>
        <w:rPr>
          <w:rFonts w:hint="default" w:ascii="Times New Roman" w:hAnsi="Times New Roman" w:eastAsia="仿宋_GB2312" w:cs="Times New Roman"/>
          <w:color w:val="auto"/>
          <w:sz w:val="32"/>
          <w:szCs w:val="32"/>
        </w:rPr>
        <w:t>合作方式包括但不限于招商引资、相互投资、合资、合作等。</w:t>
      </w:r>
    </w:p>
    <w:p w14:paraId="277A7B84">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（三）双方建立日常工作联络机制，及时跟进合作情况，深化合作内容，探索业务创新。甲方确定联络机构为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，联系人为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，联系电话为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 ；乙方确定联络机构为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投资发展部</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，联系人为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薛山 </w:t>
      </w:r>
      <w:r>
        <w:rPr>
          <w:rFonts w:hint="default" w:ascii="Times New Roman" w:hAnsi="Times New Roman" w:eastAsia="仿宋_GB2312" w:cs="Times New Roman"/>
          <w:color w:val="auto"/>
          <w:sz w:val="32"/>
          <w:szCs w:val="32"/>
        </w:rPr>
        <w:t xml:space="preserve">，联系电话为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sz w:val="32"/>
          <w:szCs w:val="32"/>
          <w:u w:val="single"/>
        </w:rPr>
        <w:t xml:space="preserve">028-86258558 </w:t>
      </w:r>
      <w:r>
        <w:rPr>
          <w:rFonts w:hint="default" w:ascii="Times New Roman" w:hAnsi="Times New Roman" w:eastAsia="仿宋_GB2312" w:cs="Times New Roman"/>
          <w:color w:val="auto"/>
          <w:sz w:val="32"/>
          <w:szCs w:val="32"/>
        </w:rPr>
        <w:t>。</w:t>
      </w:r>
    </w:p>
    <w:p w14:paraId="3890DA8C">
      <w:pPr>
        <w:keepNext w:val="0"/>
        <w:keepLines w:val="0"/>
        <w:pageBreakBefore w:val="0"/>
        <w:widowControl w:val="0"/>
        <w:kinsoku/>
        <w:wordWrap/>
        <w:overflowPunct/>
        <w:topLinePunct w:val="0"/>
        <w:autoSpaceDE/>
        <w:autoSpaceDN/>
        <w:bidi w:val="0"/>
        <w:spacing w:line="600" w:lineRule="exact"/>
        <w:ind w:firstLine="640" w:firstLineChars="200"/>
        <w:jc w:val="left"/>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四</w:t>
      </w:r>
      <w:r>
        <w:rPr>
          <w:rFonts w:hint="default" w:ascii="Times New Roman" w:hAnsi="Times New Roman" w:eastAsia="黑体" w:cs="Times New Roman"/>
          <w:color w:val="000000"/>
          <w:sz w:val="32"/>
          <w:szCs w:val="32"/>
        </w:rPr>
        <w:t>、其他约定</w:t>
      </w:r>
    </w:p>
    <w:p w14:paraId="11B828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协议为双方战略框架协议，除保密条款外，其余内容对双方均不构成实质性限制或强制性约束，甲方、乙方的实质权利及义务以双方或其指定主体签订的专项协议为准；专项协议应以本协议精神为基础进行磋商，如专项协议内容与本协议不一致的，应以专项协议约定为准。</w:t>
      </w:r>
      <w:r>
        <w:rPr>
          <w:rFonts w:hint="default" w:ascii="Times New Roman" w:hAnsi="Times New Roman" w:eastAsia="仿宋_GB2312" w:cs="Times New Roman"/>
          <w:sz w:val="32"/>
          <w:szCs w:val="32"/>
          <w:lang w:val="en-US" w:eastAsia="zh-CN"/>
        </w:rPr>
        <w:t>其他</w:t>
      </w:r>
      <w:r>
        <w:rPr>
          <w:rFonts w:hint="default" w:ascii="Times New Roman" w:hAnsi="Times New Roman" w:eastAsia="仿宋_GB2312" w:cs="Times New Roman"/>
          <w:sz w:val="32"/>
          <w:szCs w:val="32"/>
        </w:rPr>
        <w:t>未尽事宜，由双方另行签订书面补充协议。</w:t>
      </w:r>
    </w:p>
    <w:p w14:paraId="6F2F73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（二）协议双方对本协议履行过程中所接触或获知的对方的任何商业信息均有保密义务，该等保密义务在本协议终止后仍然继续有效。</w:t>
      </w:r>
    </w:p>
    <w:p w14:paraId="2C4028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）本协议有效期</w:t>
      </w:r>
      <w:r>
        <w:rPr>
          <w:rFonts w:hint="default" w:ascii="Times New Roman" w:hAnsi="Times New Roman" w:eastAsia="仿宋_GB2312" w:cs="Times New Roman"/>
          <w:sz w:val="32"/>
          <w:szCs w:val="32"/>
          <w:u w:val="single"/>
          <w:lang w:val="en-US" w:eastAsia="zh-CN"/>
        </w:rPr>
        <w:t xml:space="preserve"> 三 </w:t>
      </w:r>
      <w:r>
        <w:rPr>
          <w:rFonts w:hint="default" w:ascii="Times New Roman" w:hAnsi="Times New Roman" w:eastAsia="仿宋_GB2312" w:cs="Times New Roman"/>
          <w:sz w:val="32"/>
          <w:szCs w:val="32"/>
        </w:rPr>
        <w:t>年，自双方法定代表人（或授权代表）签字并加盖公章之日起生效。合作期满双方经协商一致可进行续约。本协议项下因开展具体合作而签订的协议、合同，除有特别约定外，不因本协议到期而受影响。</w:t>
      </w:r>
    </w:p>
    <w:p w14:paraId="2F32DF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）本协议一式肆份，双方各执贰份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具有相同法律效力。</w:t>
      </w:r>
    </w:p>
    <w:p w14:paraId="07EA72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本协议其他未尽事宜及本协议履行过程中产生的争议，由双方友好协商解决。</w:t>
      </w:r>
    </w:p>
    <w:p w14:paraId="23D2B141">
      <w:pPr>
        <w:pStyle w:val="2"/>
        <w:ind w:firstLine="0" w:firstLineChars="0"/>
        <w:rPr>
          <w:rFonts w:hint="default" w:ascii="Times New Roman" w:hAnsi="Times New Roman" w:eastAsia="方正仿宋_GBK" w:cs="Times New Roman"/>
          <w:b/>
          <w:sz w:val="32"/>
          <w:szCs w:val="32"/>
        </w:rPr>
      </w:pPr>
    </w:p>
    <w:p w14:paraId="3BD3B2CE">
      <w:pPr>
        <w:spacing w:line="570" w:lineRule="exact"/>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（以下无正文，为本协议签字盖章页）</w:t>
      </w:r>
    </w:p>
    <w:p w14:paraId="21F23A41">
      <w:pPr>
        <w:spacing w:line="570" w:lineRule="exact"/>
        <w:rPr>
          <w:rFonts w:hint="default" w:ascii="Times New Roman" w:hAnsi="Times New Roman" w:eastAsia="方正仿宋_GBK" w:cs="Times New Roman"/>
          <w:b/>
          <w:sz w:val="32"/>
          <w:szCs w:val="32"/>
        </w:rPr>
      </w:pPr>
    </w:p>
    <w:p w14:paraId="1C2D6785">
      <w:pPr>
        <w:spacing w:line="570" w:lineRule="exact"/>
        <w:ind w:firstLine="0" w:firstLineChars="0"/>
        <w:rPr>
          <w:rFonts w:hint="default" w:ascii="Times New Roman" w:hAnsi="Times New Roman" w:eastAsia="方正仿宋_GBK" w:cs="Times New Roman"/>
          <w:b/>
          <w:sz w:val="32"/>
          <w:szCs w:val="32"/>
        </w:rPr>
      </w:pPr>
    </w:p>
    <w:p w14:paraId="3033FA28">
      <w:pPr>
        <w:spacing w:line="570" w:lineRule="exact"/>
        <w:ind w:firstLine="0" w:firstLineChars="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甲方：乐山市人民政府（盖章）</w:t>
      </w:r>
    </w:p>
    <w:p w14:paraId="7CE80E06">
      <w:pPr>
        <w:spacing w:line="570" w:lineRule="exact"/>
        <w:ind w:firstLine="0" w:firstLineChars="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法定代表人或授权代表</w:t>
      </w:r>
    </w:p>
    <w:p w14:paraId="57284C8E">
      <w:pPr>
        <w:spacing w:line="570" w:lineRule="exact"/>
        <w:ind w:firstLine="0" w:firstLineChars="0"/>
        <w:rPr>
          <w:rFonts w:hint="default" w:ascii="Times New Roman" w:hAnsi="Times New Roman" w:eastAsia="方正仿宋_GBK" w:cs="Times New Roman"/>
          <w:b/>
          <w:sz w:val="32"/>
          <w:szCs w:val="32"/>
        </w:rPr>
      </w:pPr>
    </w:p>
    <w:p w14:paraId="26A3FD70">
      <w:pPr>
        <w:spacing w:line="570" w:lineRule="exact"/>
        <w:ind w:firstLine="0" w:firstLineChars="0"/>
        <w:rPr>
          <w:rFonts w:hint="default" w:ascii="Times New Roman" w:hAnsi="Times New Roman" w:eastAsia="方正仿宋_GBK" w:cs="Times New Roman"/>
          <w:b/>
          <w:sz w:val="32"/>
          <w:szCs w:val="32"/>
        </w:rPr>
      </w:pPr>
    </w:p>
    <w:p w14:paraId="7545D76C">
      <w:pPr>
        <w:spacing w:line="570" w:lineRule="exact"/>
        <w:ind w:firstLine="0" w:firstLineChars="0"/>
        <w:rPr>
          <w:rFonts w:hint="default" w:ascii="Times New Roman" w:hAnsi="Times New Roman" w:eastAsia="方正仿宋_GBK" w:cs="Times New Roman"/>
          <w:b/>
          <w:sz w:val="32"/>
          <w:szCs w:val="32"/>
        </w:rPr>
      </w:pPr>
    </w:p>
    <w:p w14:paraId="336EDFA2">
      <w:pPr>
        <w:spacing w:line="570" w:lineRule="exact"/>
        <w:ind w:firstLine="0" w:firstLineChars="0"/>
        <w:rPr>
          <w:rFonts w:hint="default" w:ascii="Times New Roman" w:hAnsi="Times New Roman" w:eastAsia="方正仿宋_GBK" w:cs="Times New Roman"/>
          <w:b/>
          <w:sz w:val="32"/>
          <w:szCs w:val="32"/>
        </w:rPr>
      </w:pPr>
    </w:p>
    <w:p w14:paraId="0118059B">
      <w:pPr>
        <w:spacing w:line="570" w:lineRule="exact"/>
        <w:ind w:firstLine="0" w:firstLineChars="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乙方：</w:t>
      </w:r>
      <w:r>
        <w:rPr>
          <w:rFonts w:hint="default" w:ascii="Times New Roman" w:hAnsi="Times New Roman" w:eastAsia="方正仿宋_GBK" w:cs="Times New Roman"/>
          <w:b/>
          <w:sz w:val="32"/>
          <w:szCs w:val="32"/>
          <w:lang w:val="en-US" w:eastAsia="zh-CN"/>
        </w:rPr>
        <w:t>四川文化产业投资集团有限责任公司</w:t>
      </w:r>
      <w:r>
        <w:rPr>
          <w:rFonts w:hint="default" w:ascii="Times New Roman" w:hAnsi="Times New Roman" w:eastAsia="方正仿宋_GBK" w:cs="Times New Roman"/>
          <w:b/>
          <w:sz w:val="32"/>
          <w:szCs w:val="32"/>
        </w:rPr>
        <w:t>（盖章）</w:t>
      </w:r>
    </w:p>
    <w:p w14:paraId="54EABE8A">
      <w:pPr>
        <w:spacing w:line="570" w:lineRule="exact"/>
        <w:ind w:firstLine="0" w:firstLineChars="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法定代表人或授权代表</w:t>
      </w:r>
    </w:p>
    <w:p w14:paraId="69B563B1">
      <w:pPr>
        <w:spacing w:line="570" w:lineRule="exact"/>
        <w:rPr>
          <w:rFonts w:hint="default" w:ascii="Times New Roman" w:hAnsi="Times New Roman" w:eastAsia="方正仿宋_GBK" w:cs="Times New Roman"/>
          <w:b/>
          <w:sz w:val="32"/>
          <w:szCs w:val="32"/>
        </w:rPr>
      </w:pPr>
    </w:p>
    <w:p w14:paraId="6317BDF2">
      <w:pPr>
        <w:pStyle w:val="4"/>
        <w:spacing w:line="570" w:lineRule="exact"/>
        <w:rPr>
          <w:rFonts w:hint="default" w:ascii="Times New Roman" w:hAnsi="Times New Roman" w:eastAsia="方正仿宋_GBK" w:cs="Times New Roman"/>
          <w:b/>
          <w:sz w:val="32"/>
          <w:szCs w:val="32"/>
        </w:rPr>
      </w:pPr>
    </w:p>
    <w:p w14:paraId="03B7F826">
      <w:pPr>
        <w:spacing w:line="570" w:lineRule="exact"/>
        <w:rPr>
          <w:rFonts w:hint="default" w:ascii="Times New Roman" w:hAnsi="Times New Roman" w:eastAsia="方正仿宋_GBK" w:cs="Times New Roman"/>
          <w:b/>
          <w:sz w:val="32"/>
          <w:szCs w:val="32"/>
        </w:rPr>
      </w:pPr>
    </w:p>
    <w:p w14:paraId="65CE0226">
      <w:pPr>
        <w:pStyle w:val="15"/>
        <w:rPr>
          <w:rFonts w:hint="default" w:ascii="Times New Roman" w:hAnsi="Times New Roman" w:cs="Times New Roman"/>
        </w:rPr>
      </w:pPr>
    </w:p>
    <w:p w14:paraId="2D0F099B">
      <w:pPr>
        <w:spacing w:line="570" w:lineRule="exact"/>
        <w:ind w:left="0" w:leftChars="0" w:firstLine="3534" w:firstLineChars="1100"/>
        <w:rPr>
          <w:rFonts w:hint="default" w:ascii="Times New Roman" w:hAnsi="Times New Roman" w:eastAsia="方正仿宋_GBK" w:cs="Times New Roman"/>
          <w:b/>
          <w:sz w:val="32"/>
          <w:szCs w:val="32"/>
        </w:rPr>
      </w:pPr>
    </w:p>
    <w:p w14:paraId="218D7E2F">
      <w:pPr>
        <w:spacing w:line="570" w:lineRule="exact"/>
        <w:ind w:left="0" w:leftChars="0" w:firstLine="4498" w:firstLineChars="14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签订时间：2024年</w:t>
      </w:r>
      <w:r>
        <w:rPr>
          <w:rFonts w:hint="default" w:ascii="Times New Roman" w:hAnsi="Times New Roman" w:eastAsia="方正仿宋_GBK" w:cs="Times New Roman"/>
          <w:b/>
          <w:sz w:val="32"/>
          <w:szCs w:val="32"/>
          <w:lang w:val="en-US" w:eastAsia="zh-CN"/>
        </w:rPr>
        <w:t>12</w:t>
      </w:r>
      <w:r>
        <w:rPr>
          <w:rFonts w:hint="default" w:ascii="Times New Roman" w:hAnsi="Times New Roman" w:eastAsia="方正仿宋_GBK" w:cs="Times New Roman"/>
          <w:b/>
          <w:sz w:val="32"/>
          <w:szCs w:val="32"/>
        </w:rPr>
        <w:t>月  日</w:t>
      </w:r>
    </w:p>
    <w:p w14:paraId="2FE00632">
      <w:pPr>
        <w:spacing w:line="570" w:lineRule="exact"/>
        <w:ind w:firstLine="4498" w:firstLineChars="1400"/>
        <w:rPr>
          <w:rFonts w:hint="default" w:ascii="Times New Roman" w:hAnsi="Times New Roman" w:eastAsia="方正仿宋_GBK" w:cs="Times New Roman"/>
          <w:b/>
          <w:sz w:val="32"/>
          <w:szCs w:val="32"/>
          <w:lang w:val="en-US" w:eastAsia="zh-CN"/>
        </w:rPr>
      </w:pPr>
      <w:r>
        <w:rPr>
          <w:rFonts w:hint="default" w:ascii="Times New Roman" w:hAnsi="Times New Roman" w:eastAsia="方正仿宋_GBK" w:cs="Times New Roman"/>
          <w:b/>
          <w:sz w:val="32"/>
          <w:szCs w:val="32"/>
        </w:rPr>
        <w:t>签订地点：</w:t>
      </w:r>
    </w:p>
    <w:p w14:paraId="63AF1FE3"/>
    <w:sectPr>
      <w:footerReference r:id="rId7" w:type="first"/>
      <w:footerReference r:id="rId5" w:type="default"/>
      <w:footerReference r:id="rId6" w:type="even"/>
      <w:pgSz w:w="11906" w:h="16838"/>
      <w:pgMar w:top="2098" w:right="1474" w:bottom="1985" w:left="1588" w:header="851" w:footer="1531" w:gutter="0"/>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modern"/>
    <w:pitch w:val="default"/>
    <w:sig w:usb0="A00006FF" w:usb1="4000205B" w:usb2="00000010"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8898C">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084F5">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57CFC">
    <w:pPr>
      <w:pStyle w:val="8"/>
      <w:framePr w:wrap="around" w:vAnchor="text" w:hAnchor="margin" w:xAlign="outside" w:y="1"/>
      <w:ind w:right="320" w:rightChars="100" w:firstLine="280" w:firstLineChars="100"/>
      <w:rPr>
        <w:rStyle w:val="13"/>
        <w:rFonts w:hint="eastAsia" w:ascii="宋体" w:hAnsi="宋体"/>
        <w:sz w:val="28"/>
        <w:szCs w:val="28"/>
      </w:rPr>
    </w:pPr>
    <w:r>
      <w:rPr>
        <w:rStyle w:val="13"/>
        <w:rFonts w:hint="eastAsia" w:ascii="宋体" w:hAnsi="宋体"/>
        <w:sz w:val="28"/>
        <w:szCs w:val="28"/>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2</w:t>
    </w:r>
    <w:r>
      <w:rPr>
        <w:rFonts w:ascii="宋体" w:hAnsi="宋体"/>
        <w:sz w:val="28"/>
        <w:szCs w:val="28"/>
      </w:rPr>
      <w:fldChar w:fldCharType="end"/>
    </w:r>
    <w:r>
      <w:rPr>
        <w:rStyle w:val="13"/>
        <w:rFonts w:hint="eastAsia" w:ascii="宋体" w:hAnsi="宋体"/>
        <w:sz w:val="28"/>
        <w:szCs w:val="28"/>
      </w:rPr>
      <w:t xml:space="preserve"> — </w:t>
    </w:r>
  </w:p>
  <w:p w14:paraId="3D5AF6D0">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D6BDC">
    <w:pPr>
      <w:pStyle w:val="8"/>
      <w:framePr w:wrap="around" w:vAnchor="text" w:hAnchor="margin" w:xAlign="outside" w:y="1"/>
      <w:ind w:firstLine="140" w:firstLineChars="50"/>
      <w:rPr>
        <w:rStyle w:val="13"/>
        <w:rFonts w:hint="eastAsia" w:ascii="宋体" w:hAnsi="宋体"/>
        <w:sz w:val="28"/>
        <w:szCs w:val="28"/>
      </w:rPr>
    </w:pPr>
    <w:r>
      <w:rPr>
        <w:rStyle w:val="13"/>
        <w:rFonts w:hint="eastAsia" w:ascii="宋体" w:hAnsi="宋体"/>
        <w:sz w:val="28"/>
        <w:szCs w:val="28"/>
      </w:rPr>
      <w:t xml:space="preserve"> —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2</w:t>
    </w:r>
    <w:r>
      <w:rPr>
        <w:rFonts w:ascii="宋体" w:hAnsi="宋体"/>
        <w:sz w:val="28"/>
        <w:szCs w:val="28"/>
      </w:rPr>
      <w:fldChar w:fldCharType="end"/>
    </w:r>
    <w:r>
      <w:rPr>
        <w:rStyle w:val="13"/>
        <w:rFonts w:hint="eastAsia" w:ascii="宋体" w:hAnsi="宋体"/>
        <w:sz w:val="28"/>
        <w:szCs w:val="28"/>
      </w:rPr>
      <w:t xml:space="preserve"> —</w:t>
    </w:r>
  </w:p>
  <w:p w14:paraId="5B48684B">
    <w:pPr>
      <w:pStyle w:val="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555FF">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8A0DC9"/>
    <w:multiLevelType w:val="multilevel"/>
    <w:tmpl w:val="278A0DC9"/>
    <w:lvl w:ilvl="0" w:tentative="0">
      <w:start w:val="1"/>
      <w:numFmt w:val="chineseCountingThousand"/>
      <w:lvlText w:val="(%1)"/>
      <w:lvlJc w:val="left"/>
      <w:pPr>
        <w:tabs>
          <w:tab w:val="left" w:pos="420"/>
        </w:tabs>
        <w:ind w:left="420" w:hanging="420"/>
      </w:pPr>
      <w:rPr>
        <w:rFonts w:hint="eastAsia"/>
      </w:rPr>
    </w:lvl>
    <w:lvl w:ilvl="1" w:tentative="0">
      <w:start w:val="1"/>
      <w:numFmt w:val="decimal"/>
      <w:pStyle w:val="6"/>
      <w:lvlText w:val="%2."/>
      <w:lvlJc w:val="left"/>
      <w:pPr>
        <w:tabs>
          <w:tab w:val="left" w:pos="840"/>
        </w:tabs>
        <w:ind w:left="840" w:hanging="42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OGY0NGM3ODZiMjU1ZDNjYTE2NmJlYmRkMWVhYzMifQ=="/>
    <w:docVar w:name="KSO_WPS_MARK_KEY" w:val="04301fc4-ce72-4c15-bf04-ef7bbf06c6c6"/>
  </w:docVars>
  <w:rsids>
    <w:rsidRoot w:val="00000000"/>
    <w:rsid w:val="0D99476A"/>
    <w:rsid w:val="12096337"/>
    <w:rsid w:val="1F3D4183"/>
    <w:rsid w:val="21690C01"/>
    <w:rsid w:val="34066D7F"/>
    <w:rsid w:val="3A9A190E"/>
    <w:rsid w:val="488D01A2"/>
    <w:rsid w:val="4EEBC3A4"/>
    <w:rsid w:val="58421A8D"/>
    <w:rsid w:val="59B169F0"/>
    <w:rsid w:val="5F6B72EE"/>
    <w:rsid w:val="68FE11FC"/>
    <w:rsid w:val="6E2E4332"/>
    <w:rsid w:val="72EF1CFE"/>
    <w:rsid w:val="7563BFEF"/>
    <w:rsid w:val="7FC776FC"/>
    <w:rsid w:val="FC56C9FD"/>
    <w:rsid w:val="FF7F2A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UserStyle_0"/>
    <w:basedOn w:val="3"/>
    <w:qFormat/>
    <w:uiPriority w:val="0"/>
    <w:pPr>
      <w:ind w:firstLine="600" w:firstLineChars="200"/>
    </w:pPr>
  </w:style>
  <w:style w:type="paragraph" w:customStyle="1" w:styleId="3">
    <w:name w:val="UserStyle_1"/>
    <w:basedOn w:val="1"/>
    <w:qFormat/>
    <w:uiPriority w:val="0"/>
    <w:pPr>
      <w:ind w:firstLine="630"/>
      <w:textAlignment w:val="baseline"/>
    </w:pPr>
    <w:rPr>
      <w:rFonts w:ascii="宋体" w:hAnsi="宋体"/>
      <w:sz w:val="30"/>
      <w:szCs w:val="30"/>
    </w:rPr>
  </w:style>
  <w:style w:type="paragraph" w:styleId="4">
    <w:name w:val="Document Map"/>
    <w:basedOn w:val="1"/>
    <w:unhideWhenUsed/>
    <w:qFormat/>
    <w:uiPriority w:val="99"/>
    <w:rPr>
      <w:rFonts w:ascii="宋体"/>
      <w:sz w:val="18"/>
      <w:szCs w:val="18"/>
    </w:rPr>
  </w:style>
  <w:style w:type="paragraph" w:styleId="5">
    <w:name w:val="Body Text"/>
    <w:basedOn w:val="1"/>
    <w:next w:val="6"/>
    <w:qFormat/>
    <w:uiPriority w:val="0"/>
    <w:pPr>
      <w:spacing w:line="596" w:lineRule="exact"/>
      <w:jc w:val="center"/>
    </w:pPr>
    <w:rPr>
      <w:rFonts w:ascii="Calibri" w:hAnsi="Calibri" w:eastAsia="方正小标宋简体" w:cs="Times New Roman"/>
      <w:color w:val="FF0000"/>
      <w:spacing w:val="-58"/>
      <w:sz w:val="72"/>
    </w:rPr>
  </w:style>
  <w:style w:type="paragraph" w:styleId="6">
    <w:name w:val="Body Text First Indent"/>
    <w:basedOn w:val="5"/>
    <w:next w:val="1"/>
    <w:qFormat/>
    <w:uiPriority w:val="0"/>
    <w:pPr>
      <w:widowControl/>
      <w:numPr>
        <w:ilvl w:val="1"/>
        <w:numId w:val="1"/>
      </w:numPr>
      <w:spacing w:line="240" w:lineRule="auto"/>
      <w:ind w:left="0" w:leftChars="600" w:hanging="200" w:hangingChars="200"/>
      <w:jc w:val="left"/>
    </w:pPr>
    <w:rPr>
      <w:rFonts w:ascii="Verdana" w:hAnsi="Verdana"/>
      <w:kern w:val="0"/>
    </w:rPr>
  </w:style>
  <w:style w:type="paragraph" w:styleId="7">
    <w:name w:val="Body Text Indent"/>
    <w:basedOn w:val="1"/>
    <w:qFormat/>
    <w:uiPriority w:val="0"/>
    <w:pPr>
      <w:spacing w:after="120"/>
      <w:ind w:left="420" w:leftChars="200"/>
    </w:pPr>
    <w:rPr>
      <w:rFonts w:ascii="Calibri" w:hAnsi="Calibri" w:eastAsia="宋体" w:cs="Times New Roman"/>
      <w:sz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7"/>
    <w:next w:val="1"/>
    <w:qFormat/>
    <w:uiPriority w:val="0"/>
    <w:pPr>
      <w:widowControl/>
      <w:kinsoku w:val="0"/>
      <w:autoSpaceDE w:val="0"/>
      <w:autoSpaceDN w:val="0"/>
      <w:adjustRightInd w:val="0"/>
      <w:snapToGrid w:val="0"/>
      <w:ind w:firstLine="420" w:firstLineChars="200"/>
      <w:jc w:val="left"/>
      <w:textAlignment w:val="baseline"/>
    </w:pPr>
    <w:rPr>
      <w:rFonts w:ascii="Arial" w:hAnsi="Arial" w:cs="Arial"/>
      <w:snapToGrid w:val="0"/>
      <w:color w:val="000000"/>
      <w:kern w:val="0"/>
      <w:szCs w:val="21"/>
    </w:rPr>
  </w:style>
  <w:style w:type="character" w:styleId="13">
    <w:name w:val="page number"/>
    <w:qFormat/>
    <w:uiPriority w:val="0"/>
  </w:style>
  <w:style w:type="paragraph" w:customStyle="1" w:styleId="14">
    <w:name w:val="正文首行缩进二字符"/>
    <w:qFormat/>
    <w:uiPriority w:val="99"/>
    <w:pPr>
      <w:widowControl w:val="0"/>
      <w:adjustRightInd w:val="0"/>
      <w:snapToGrid w:val="0"/>
      <w:spacing w:line="360" w:lineRule="auto"/>
      <w:ind w:firstLine="480" w:firstLineChars="200"/>
      <w:jc w:val="both"/>
    </w:pPr>
    <w:rPr>
      <w:rFonts w:ascii="宋体" w:hAnsi="宋体" w:eastAsia="宋体" w:cs="宋体"/>
      <w:sz w:val="24"/>
      <w:szCs w:val="24"/>
      <w:lang w:val="en-US" w:eastAsia="zh-CN" w:bidi="ar-SA"/>
    </w:rPr>
  </w:style>
  <w:style w:type="paragraph" w:customStyle="1" w:styleId="15">
    <w:name w:val="正文首行缩进1"/>
    <w:basedOn w:val="5"/>
    <w:qFormat/>
    <w:uiPriority w:val="0"/>
    <w:pPr>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2407</Words>
  <Characters>2429</Characters>
  <Lines>0</Lines>
  <Paragraphs>0</Paragraphs>
  <TotalTime>28</TotalTime>
  <ScaleCrop>false</ScaleCrop>
  <LinksUpToDate>false</LinksUpToDate>
  <CharactersWithSpaces>2496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2024-11-28T01:56:00Z</dcterms:created>
  <dc:creator>Administrator</dc:creator>
  <cp:lastModifiedBy>月牙台</cp:lastModifiedBy>
  <cp:lastPrinted>2024-12-20T09:37:00Z</cp:lastPrinted>
  <dcterms:modified xsi:type="dcterms:W3CDTF">2025-01-06T07:59:10Z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E1E23B4DEF014988B0F04C9CFD4F9FA8_13</vt:lpwstr>
  </property>
</Properties>
</file>